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7552" w:rsidRPr="00256189" w:rsidRDefault="00EB2FF8">
      <w:pPr>
        <w:spacing w:after="0"/>
      </w:pPr>
      <w:r w:rsidRPr="00256189">
        <w:rPr>
          <w:noProof/>
        </w:rPr>
        <w:drawing>
          <wp:inline distT="0" distB="0" distL="0" distR="0" wp14:anchorId="5D91DB3C" wp14:editId="3F946763">
            <wp:extent cx="2447925" cy="876300"/>
            <wp:effectExtent l="0" t="0" r="0" b="0"/>
            <wp:docPr id="2" name="image07.png" descr="The Cultural Approach to the Study of History"/>
            <wp:cNvGraphicFramePr/>
            <a:graphic xmlns:a="http://schemas.openxmlformats.org/drawingml/2006/main">
              <a:graphicData uri="http://schemas.openxmlformats.org/drawingml/2006/picture">
                <pic:pic xmlns:pic="http://schemas.openxmlformats.org/drawingml/2006/picture">
                  <pic:nvPicPr>
                    <pic:cNvPr id="0" name="image07.png" descr="The Cultural Approach to the Study of History"/>
                    <pic:cNvPicPr preferRelativeResize="0"/>
                  </pic:nvPicPr>
                  <pic:blipFill>
                    <a:blip r:embed="rId8"/>
                    <a:srcRect/>
                    <a:stretch>
                      <a:fillRect/>
                    </a:stretch>
                  </pic:blipFill>
                  <pic:spPr>
                    <a:xfrm>
                      <a:off x="0" y="0"/>
                      <a:ext cx="2447925" cy="876300"/>
                    </a:xfrm>
                    <a:prstGeom prst="rect">
                      <a:avLst/>
                    </a:prstGeom>
                    <a:ln/>
                  </pic:spPr>
                </pic:pic>
              </a:graphicData>
            </a:graphic>
          </wp:inline>
        </w:drawing>
      </w:r>
    </w:p>
    <w:p w:rsidR="00637552" w:rsidRPr="00256189" w:rsidRDefault="00637552">
      <w:pPr>
        <w:spacing w:after="0"/>
      </w:pPr>
    </w:p>
    <w:p w:rsidR="00637552" w:rsidRPr="00256189" w:rsidRDefault="00EB2FF8">
      <w:pPr>
        <w:spacing w:after="0"/>
      </w:pPr>
      <w:r w:rsidRPr="00256189">
        <w:rPr>
          <w:rFonts w:eastAsia="Calibri"/>
          <w:sz w:val="22"/>
          <w:szCs w:val="22"/>
        </w:rPr>
        <w:t>Ivey Center for the Cultural Approach to History</w:t>
      </w:r>
    </w:p>
    <w:p w:rsidR="00637552" w:rsidRPr="00256189" w:rsidRDefault="00637552"/>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Lesson Name</w:t>
            </w:r>
          </w:p>
        </w:tc>
      </w:tr>
      <w:tr w:rsidR="00637552" w:rsidRPr="00256189">
        <w:trPr>
          <w:trHeight w:val="600"/>
        </w:trPr>
        <w:tc>
          <w:tcPr>
            <w:tcW w:w="9576" w:type="dxa"/>
            <w:tcBorders>
              <w:top w:val="single" w:sz="4" w:space="0" w:color="000000"/>
            </w:tcBorders>
          </w:tcPr>
          <w:p w:rsidR="00637552" w:rsidRPr="00256189" w:rsidRDefault="00084E30" w:rsidP="00084E30">
            <w:pPr>
              <w:jc w:val="left"/>
            </w:pPr>
            <w:r w:rsidRPr="00256189">
              <w:t>Go West….But at What Cost?</w:t>
            </w:r>
          </w:p>
        </w:tc>
      </w:tr>
    </w:tbl>
    <w:p w:rsidR="00637552" w:rsidRPr="00256189" w:rsidRDefault="00637552">
      <w:pPr>
        <w:jc w:val="left"/>
      </w:pPr>
    </w:p>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Author</w:t>
            </w:r>
          </w:p>
        </w:tc>
      </w:tr>
      <w:tr w:rsidR="00637552" w:rsidRPr="00256189">
        <w:trPr>
          <w:trHeight w:val="580"/>
        </w:trPr>
        <w:tc>
          <w:tcPr>
            <w:tcW w:w="9576" w:type="dxa"/>
            <w:tcBorders>
              <w:top w:val="single" w:sz="4" w:space="0" w:color="000000"/>
            </w:tcBorders>
          </w:tcPr>
          <w:p w:rsidR="00637552" w:rsidRPr="00256189" w:rsidRDefault="00EB2FF8">
            <w:pPr>
              <w:jc w:val="left"/>
            </w:pPr>
            <w:r w:rsidRPr="00256189">
              <w:rPr>
                <w:rFonts w:eastAsia="Calibri"/>
                <w:sz w:val="22"/>
                <w:szCs w:val="22"/>
              </w:rPr>
              <w:t>Margaret Koger</w:t>
            </w:r>
          </w:p>
        </w:tc>
      </w:tr>
    </w:tbl>
    <w:p w:rsidR="00637552" w:rsidRPr="00256189" w:rsidRDefault="00637552">
      <w:pPr>
        <w:jc w:val="left"/>
      </w:pP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637552" w:rsidRPr="00256189">
        <w:tc>
          <w:tcPr>
            <w:tcW w:w="3192" w:type="dxa"/>
            <w:tcBorders>
              <w:top w:val="nil"/>
              <w:left w:val="nil"/>
              <w:bottom w:val="single" w:sz="4" w:space="0" w:color="000000"/>
              <w:right w:val="nil"/>
            </w:tcBorders>
          </w:tcPr>
          <w:p w:rsidR="00637552" w:rsidRPr="00256189" w:rsidRDefault="00EB2FF8">
            <w:pPr>
              <w:tabs>
                <w:tab w:val="center" w:pos="1488"/>
              </w:tabs>
              <w:jc w:val="left"/>
            </w:pPr>
            <w:r w:rsidRPr="00256189">
              <w:rPr>
                <w:rFonts w:eastAsia="Calibri"/>
                <w:sz w:val="22"/>
                <w:szCs w:val="22"/>
              </w:rPr>
              <w:t>Grades</w:t>
            </w:r>
            <w:r w:rsidRPr="00256189">
              <w:rPr>
                <w:rFonts w:eastAsia="Calibri"/>
                <w:sz w:val="22"/>
                <w:szCs w:val="22"/>
              </w:rPr>
              <w:tab/>
            </w:r>
          </w:p>
        </w:tc>
        <w:tc>
          <w:tcPr>
            <w:tcW w:w="3192"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Subject</w:t>
            </w:r>
          </w:p>
        </w:tc>
        <w:tc>
          <w:tcPr>
            <w:tcW w:w="3192"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Topic</w:t>
            </w:r>
          </w:p>
        </w:tc>
      </w:tr>
      <w:tr w:rsidR="00637552" w:rsidRPr="00256189">
        <w:trPr>
          <w:trHeight w:val="600"/>
        </w:trPr>
        <w:tc>
          <w:tcPr>
            <w:tcW w:w="3192" w:type="dxa"/>
            <w:tcBorders>
              <w:top w:val="single" w:sz="4" w:space="0" w:color="000000"/>
            </w:tcBorders>
          </w:tcPr>
          <w:p w:rsidR="00637552" w:rsidRPr="00256189" w:rsidRDefault="00EB2FF8" w:rsidP="00EB18EA">
            <w:pPr>
              <w:jc w:val="left"/>
            </w:pPr>
            <w:r w:rsidRPr="00256189">
              <w:rPr>
                <w:rFonts w:eastAsia="Calibri"/>
                <w:sz w:val="22"/>
                <w:szCs w:val="22"/>
              </w:rPr>
              <w:t xml:space="preserve">Suitable for </w:t>
            </w:r>
            <w:r w:rsidR="007608D2">
              <w:rPr>
                <w:rFonts w:eastAsia="Calibri"/>
                <w:sz w:val="22"/>
                <w:szCs w:val="22"/>
              </w:rPr>
              <w:t>G</w:t>
            </w:r>
            <w:r w:rsidR="00EB18EA" w:rsidRPr="00256189">
              <w:rPr>
                <w:rFonts w:eastAsia="Calibri"/>
                <w:sz w:val="22"/>
                <w:szCs w:val="22"/>
              </w:rPr>
              <w:t>rade 5</w:t>
            </w:r>
          </w:p>
        </w:tc>
        <w:tc>
          <w:tcPr>
            <w:tcW w:w="3192" w:type="dxa"/>
            <w:tcBorders>
              <w:top w:val="single" w:sz="4" w:space="0" w:color="000000"/>
            </w:tcBorders>
          </w:tcPr>
          <w:p w:rsidR="00637552" w:rsidRPr="00256189" w:rsidRDefault="00EB2FF8">
            <w:pPr>
              <w:jc w:val="left"/>
            </w:pPr>
            <w:r w:rsidRPr="00256189">
              <w:rPr>
                <w:rFonts w:eastAsia="Calibri"/>
                <w:sz w:val="22"/>
                <w:szCs w:val="22"/>
              </w:rPr>
              <w:t>Social Studies</w:t>
            </w:r>
          </w:p>
        </w:tc>
        <w:tc>
          <w:tcPr>
            <w:tcW w:w="3192" w:type="dxa"/>
            <w:tcBorders>
              <w:top w:val="single" w:sz="4" w:space="0" w:color="000000"/>
            </w:tcBorders>
          </w:tcPr>
          <w:p w:rsidR="00637552" w:rsidRPr="00256189" w:rsidRDefault="00EB18EA">
            <w:pPr>
              <w:jc w:val="left"/>
            </w:pPr>
            <w:r w:rsidRPr="00256189">
              <w:rPr>
                <w:rFonts w:eastAsia="Calibri"/>
                <w:sz w:val="22"/>
                <w:szCs w:val="22"/>
              </w:rPr>
              <w:t>Westward Expansion and the Impact on the American Indian</w:t>
            </w:r>
          </w:p>
        </w:tc>
      </w:tr>
    </w:tbl>
    <w:p w:rsidR="00637552" w:rsidRPr="00256189" w:rsidRDefault="00637552">
      <w:pPr>
        <w:jc w:val="left"/>
      </w:pPr>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Overview/Summary:</w:t>
            </w:r>
          </w:p>
        </w:tc>
      </w:tr>
      <w:tr w:rsidR="00637552" w:rsidRPr="00256189">
        <w:trPr>
          <w:trHeight w:val="720"/>
        </w:trPr>
        <w:tc>
          <w:tcPr>
            <w:tcW w:w="9576" w:type="dxa"/>
            <w:tcBorders>
              <w:top w:val="single" w:sz="4" w:space="0" w:color="000000"/>
            </w:tcBorders>
          </w:tcPr>
          <w:p w:rsidR="00637552" w:rsidRPr="00256189" w:rsidRDefault="00EB2FF8">
            <w:pPr>
              <w:jc w:val="left"/>
            </w:pPr>
            <w:r w:rsidRPr="00256189">
              <w:rPr>
                <w:rFonts w:eastAsia="Calibri"/>
                <w:b/>
                <w:sz w:val="22"/>
                <w:szCs w:val="22"/>
              </w:rPr>
              <w:t>BACKGROUND:</w:t>
            </w:r>
          </w:p>
          <w:p w:rsidR="00F62E07" w:rsidRPr="003321C6" w:rsidRDefault="00F62E07" w:rsidP="00F62E07">
            <w:pPr>
              <w:keepNext/>
              <w:keepLines/>
              <w:tabs>
                <w:tab w:val="left" w:pos="9300"/>
              </w:tabs>
              <w:ind w:right="300"/>
              <w:jc w:val="left"/>
              <w:rPr>
                <w:rFonts w:asciiTheme="minorHAnsi" w:eastAsia="Calibri" w:hAnsiTheme="minorHAnsi" w:cstheme="minorHAnsi"/>
                <w:b/>
                <w:i/>
                <w:color w:val="FF0000"/>
                <w:sz w:val="22"/>
                <w:szCs w:val="22"/>
              </w:rPr>
            </w:pPr>
            <w:r w:rsidRPr="003321C6">
              <w:rPr>
                <w:rFonts w:asciiTheme="minorHAnsi" w:eastAsia="Calibri" w:hAnsiTheme="minorHAnsi" w:cstheme="minorHAnsi"/>
                <w:b/>
                <w:i/>
                <w:color w:val="FF0000"/>
                <w:sz w:val="22"/>
                <w:szCs w:val="22"/>
              </w:rPr>
              <w:t xml:space="preserve">This information </w:t>
            </w:r>
            <w:r>
              <w:rPr>
                <w:rFonts w:asciiTheme="minorHAnsi" w:eastAsia="Calibri" w:hAnsiTheme="minorHAnsi" w:cstheme="minorHAnsi"/>
                <w:b/>
                <w:i/>
                <w:color w:val="FF0000"/>
                <w:sz w:val="22"/>
                <w:szCs w:val="22"/>
              </w:rPr>
              <w:t>is provided for the teacher</w:t>
            </w:r>
            <w:r w:rsidRPr="003321C6">
              <w:rPr>
                <w:rFonts w:asciiTheme="minorHAnsi" w:eastAsia="Calibri" w:hAnsiTheme="minorHAnsi" w:cstheme="minorHAnsi"/>
                <w:b/>
                <w:i/>
                <w:color w:val="FF0000"/>
                <w:sz w:val="22"/>
                <w:szCs w:val="22"/>
              </w:rPr>
              <w:t xml:space="preserve"> in an effort to build background knowledge and context. </w:t>
            </w:r>
          </w:p>
          <w:p w:rsidR="00637552" w:rsidRPr="00256189" w:rsidRDefault="00637552">
            <w:pPr>
              <w:jc w:val="left"/>
            </w:pPr>
          </w:p>
          <w:p w:rsidR="00637552" w:rsidRDefault="00EB2FF8">
            <w:pPr>
              <w:jc w:val="left"/>
              <w:rPr>
                <w:rFonts w:eastAsia="Calibri"/>
                <w:sz w:val="22"/>
                <w:szCs w:val="22"/>
              </w:rPr>
            </w:pPr>
            <w:r w:rsidRPr="00256189">
              <w:rPr>
                <w:rFonts w:eastAsia="Calibri"/>
                <w:sz w:val="22"/>
                <w:szCs w:val="22"/>
              </w:rPr>
              <w:t xml:space="preserve">According to the National Endowment for the Humanities, children’s literature, movies, and other media often perpetuate generalized stereotypes, whether positive or negative, in their representations of Native American people. Teaching children about the First Americans is necessary to understanding the history of this country.  This should be taught in an accurate historical context that emphasizes their continuing presence and influence within the United States. </w:t>
            </w:r>
          </w:p>
          <w:p w:rsidR="007608D2" w:rsidRDefault="007608D2">
            <w:pPr>
              <w:jc w:val="left"/>
              <w:rPr>
                <w:rFonts w:eastAsia="Calibri"/>
                <w:sz w:val="22"/>
                <w:szCs w:val="22"/>
              </w:rPr>
            </w:pPr>
          </w:p>
          <w:p w:rsidR="007F2598" w:rsidRDefault="007608D2" w:rsidP="007608D2">
            <w:pPr>
              <w:jc w:val="left"/>
            </w:pPr>
            <w:r>
              <w:t xml:space="preserve">Recent findings have indicated that children today are not growing up surrounded by the fictionalized Old West television and movie images of the 20th century. As a consequence, teachers will hopefully encounter among their students fewer pre-conceived, stereotypical notions about Native Americans. Because primary grades typically study Native American units, students’ prior knowledge by the 5th grade will often include an awareness of the original variety of native tribes in the pre-Columbian Americas. </w:t>
            </w:r>
          </w:p>
          <w:p w:rsidR="007F2598" w:rsidRDefault="007F2598" w:rsidP="007608D2">
            <w:pPr>
              <w:jc w:val="left"/>
            </w:pPr>
          </w:p>
          <w:p w:rsidR="007F2598" w:rsidRDefault="007F2598" w:rsidP="007608D2">
            <w:pPr>
              <w:jc w:val="left"/>
            </w:pPr>
          </w:p>
          <w:p w:rsidR="007F2598" w:rsidRPr="00256189" w:rsidRDefault="007F2598" w:rsidP="007F2598">
            <w:pPr>
              <w:jc w:val="left"/>
            </w:pPr>
            <w:r w:rsidRPr="00256189">
              <w:rPr>
                <w:rFonts w:eastAsia="Calibri"/>
                <w:b/>
                <w:sz w:val="22"/>
                <w:szCs w:val="22"/>
              </w:rPr>
              <w:lastRenderedPageBreak/>
              <w:t>BACKGROUND:</w:t>
            </w:r>
            <w:r>
              <w:rPr>
                <w:rFonts w:eastAsia="Calibri"/>
                <w:b/>
                <w:sz w:val="22"/>
                <w:szCs w:val="22"/>
              </w:rPr>
              <w:t xml:space="preserve"> (continued)</w:t>
            </w:r>
          </w:p>
          <w:p w:rsidR="007F2598" w:rsidRDefault="007608D2" w:rsidP="007F2598">
            <w:pPr>
              <w:jc w:val="left"/>
              <w:rPr>
                <w:rFonts w:eastAsia="Calibri"/>
              </w:rPr>
            </w:pPr>
            <w:r>
              <w:t xml:space="preserve">A number of students, however, may not be aware that many tribes continue today and have preserved their languages, art, and religious traditions. </w:t>
            </w:r>
            <w:r w:rsidR="007F2598">
              <w:t xml:space="preserve">In an effort to help increase this awareness, the lesson incorporates the YouTube video suggested by the tribes. </w:t>
            </w:r>
            <w:r w:rsidR="007F2598">
              <w:rPr>
                <w:rFonts w:eastAsia="Calibri"/>
              </w:rPr>
              <w:t xml:space="preserve">“Looking Toward Home: An Urban Indian Experience” </w:t>
            </w:r>
          </w:p>
          <w:p w:rsidR="007F2598" w:rsidRDefault="007F2598" w:rsidP="007F2598">
            <w:pPr>
              <w:jc w:val="left"/>
              <w:rPr>
                <w:rFonts w:eastAsia="Calibri"/>
              </w:rPr>
            </w:pPr>
            <w:hyperlink r:id="rId9" w:history="1">
              <w:r w:rsidRPr="00421607">
                <w:rPr>
                  <w:rStyle w:val="Hyperlink"/>
                  <w:rFonts w:eastAsia="Calibri"/>
                </w:rPr>
                <w:t>https://www.youtube.com/watch?v=sQMNyo3SfKw</w:t>
              </w:r>
            </w:hyperlink>
            <w:r>
              <w:rPr>
                <w:rFonts w:eastAsia="Calibri"/>
              </w:rPr>
              <w:t xml:space="preserve"> </w:t>
            </w:r>
          </w:p>
          <w:p w:rsidR="007F2598" w:rsidRDefault="007F2598" w:rsidP="007F2598">
            <w:pPr>
              <w:jc w:val="left"/>
            </w:pPr>
          </w:p>
          <w:p w:rsidR="00637552" w:rsidRPr="00256189" w:rsidRDefault="007F2598" w:rsidP="007F2598">
            <w:pPr>
              <w:jc w:val="left"/>
            </w:pPr>
            <w:r>
              <w:t>Though in no way complete, this lesson should be a step in helping to create an awareness of the tribes in the 21</w:t>
            </w:r>
            <w:r w:rsidRPr="007F2598">
              <w:rPr>
                <w:vertAlign w:val="superscript"/>
              </w:rPr>
              <w:t>st</w:t>
            </w:r>
            <w:r>
              <w:t xml:space="preserve"> century, while still focusing on the Georgia Performance Standards for 5</w:t>
            </w:r>
            <w:r w:rsidRPr="007F2598">
              <w:rPr>
                <w:vertAlign w:val="superscript"/>
              </w:rPr>
              <w:t>th</w:t>
            </w:r>
            <w:r>
              <w:t xml:space="preserve"> grade. </w:t>
            </w:r>
          </w:p>
        </w:tc>
      </w:tr>
    </w:tbl>
    <w:p w:rsidR="00637552" w:rsidRPr="00256189" w:rsidRDefault="00637552">
      <w:pPr>
        <w:jc w:val="left"/>
      </w:pPr>
    </w:p>
    <w:tbl>
      <w:tblPr>
        <w:tblStyle w:val="a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637552" w:rsidRPr="00256189">
        <w:tc>
          <w:tcPr>
            <w:tcW w:w="4788"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Unit Name</w:t>
            </w:r>
          </w:p>
        </w:tc>
        <w:tc>
          <w:tcPr>
            <w:tcW w:w="4788" w:type="dxa"/>
            <w:tcBorders>
              <w:top w:val="nil"/>
              <w:left w:val="nil"/>
              <w:bottom w:val="single" w:sz="4" w:space="0" w:color="000000"/>
              <w:right w:val="nil"/>
            </w:tcBorders>
          </w:tcPr>
          <w:p w:rsidR="00637552" w:rsidRPr="00256189" w:rsidRDefault="00EB2FF8">
            <w:pPr>
              <w:jc w:val="left"/>
            </w:pPr>
            <w:r w:rsidRPr="00256189">
              <w:rPr>
                <w:rFonts w:eastAsia="Calibri"/>
                <w:sz w:val="22"/>
                <w:szCs w:val="22"/>
              </w:rPr>
              <w:t xml:space="preserve">Estimated Time Needed </w:t>
            </w:r>
          </w:p>
        </w:tc>
      </w:tr>
      <w:tr w:rsidR="00637552" w:rsidRPr="00256189">
        <w:trPr>
          <w:trHeight w:val="500"/>
        </w:trPr>
        <w:tc>
          <w:tcPr>
            <w:tcW w:w="4788" w:type="dxa"/>
            <w:tcBorders>
              <w:top w:val="single" w:sz="4" w:space="0" w:color="000000"/>
            </w:tcBorders>
          </w:tcPr>
          <w:p w:rsidR="00637552" w:rsidRPr="00256189" w:rsidRDefault="00084E30">
            <w:pPr>
              <w:jc w:val="left"/>
            </w:pPr>
            <w:r w:rsidRPr="00256189">
              <w:t>What became of the American Indian tribes when their homelands became the United States?</w:t>
            </w:r>
          </w:p>
        </w:tc>
        <w:tc>
          <w:tcPr>
            <w:tcW w:w="4788" w:type="dxa"/>
            <w:tcBorders>
              <w:top w:val="single" w:sz="4" w:space="0" w:color="000000"/>
            </w:tcBorders>
          </w:tcPr>
          <w:p w:rsidR="00637552" w:rsidRPr="00256189" w:rsidRDefault="00EB2FF8">
            <w:pPr>
              <w:jc w:val="left"/>
            </w:pPr>
            <w:r w:rsidRPr="00256189">
              <w:rPr>
                <w:rFonts w:eastAsia="Calibri"/>
                <w:sz w:val="22"/>
                <w:szCs w:val="22"/>
              </w:rPr>
              <w:t>1-2 days-for each lesson</w:t>
            </w:r>
          </w:p>
          <w:p w:rsidR="00637552" w:rsidRPr="00256189" w:rsidRDefault="00637552">
            <w:pPr>
              <w:jc w:val="left"/>
            </w:pPr>
          </w:p>
        </w:tc>
      </w:tr>
    </w:tbl>
    <w:p w:rsidR="00637552" w:rsidRPr="00256189" w:rsidRDefault="00637552">
      <w:pPr>
        <w:jc w:val="left"/>
      </w:pPr>
    </w:p>
    <w:tbl>
      <w:tblPr>
        <w:tblStyle w:val="a4"/>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426"/>
        <w:gridCol w:w="5940"/>
      </w:tblGrid>
      <w:tr w:rsidR="00637552" w:rsidRPr="00256189">
        <w:tc>
          <w:tcPr>
            <w:tcW w:w="9558" w:type="dxa"/>
            <w:gridSpan w:val="3"/>
            <w:tcBorders>
              <w:top w:val="nil"/>
              <w:left w:val="nil"/>
              <w:bottom w:val="single" w:sz="4" w:space="0" w:color="000000"/>
              <w:right w:val="nil"/>
            </w:tcBorders>
          </w:tcPr>
          <w:p w:rsidR="00637552" w:rsidRPr="00256189" w:rsidRDefault="00637552">
            <w:pPr>
              <w:jc w:val="left"/>
            </w:pPr>
          </w:p>
          <w:p w:rsidR="00637552" w:rsidRPr="00256189" w:rsidRDefault="00EB2FF8">
            <w:pPr>
              <w:jc w:val="left"/>
            </w:pPr>
            <w:r w:rsidRPr="00256189">
              <w:rPr>
                <w:rFonts w:eastAsia="Calibri"/>
                <w:sz w:val="22"/>
                <w:szCs w:val="22"/>
              </w:rPr>
              <w:t>State/Common Core Standard, Grade Level &amp; Description</w:t>
            </w:r>
          </w:p>
        </w:tc>
      </w:tr>
      <w:tr w:rsidR="00637552" w:rsidRPr="00256189">
        <w:tc>
          <w:tcPr>
            <w:tcW w:w="3192" w:type="dxa"/>
            <w:tcBorders>
              <w:top w:val="single" w:sz="4" w:space="0" w:color="000000"/>
            </w:tcBorders>
          </w:tcPr>
          <w:p w:rsidR="00637552" w:rsidRPr="00256189" w:rsidRDefault="00EB2FF8">
            <w:pPr>
              <w:jc w:val="left"/>
            </w:pPr>
            <w:r w:rsidRPr="00256189">
              <w:rPr>
                <w:rFonts w:eastAsia="Calibri"/>
                <w:i/>
                <w:sz w:val="22"/>
                <w:szCs w:val="22"/>
              </w:rPr>
              <w:t>Standard Number</w:t>
            </w:r>
          </w:p>
        </w:tc>
        <w:tc>
          <w:tcPr>
            <w:tcW w:w="426" w:type="dxa"/>
            <w:tcBorders>
              <w:top w:val="single" w:sz="4" w:space="0" w:color="000000"/>
            </w:tcBorders>
          </w:tcPr>
          <w:p w:rsidR="00637552" w:rsidRPr="00256189" w:rsidRDefault="00637552">
            <w:pPr>
              <w:jc w:val="left"/>
            </w:pPr>
          </w:p>
        </w:tc>
        <w:tc>
          <w:tcPr>
            <w:tcW w:w="5940" w:type="dxa"/>
            <w:tcBorders>
              <w:top w:val="single" w:sz="4" w:space="0" w:color="000000"/>
            </w:tcBorders>
          </w:tcPr>
          <w:p w:rsidR="00637552" w:rsidRPr="00256189" w:rsidRDefault="00EB2FF8">
            <w:pPr>
              <w:jc w:val="left"/>
            </w:pPr>
            <w:r w:rsidRPr="00256189">
              <w:rPr>
                <w:rFonts w:eastAsia="Calibri"/>
                <w:i/>
                <w:sz w:val="22"/>
                <w:szCs w:val="22"/>
              </w:rPr>
              <w:t>Detailed description of each standard.</w:t>
            </w:r>
          </w:p>
        </w:tc>
      </w:tr>
      <w:tr w:rsidR="00637552" w:rsidRPr="00256189">
        <w:trPr>
          <w:trHeight w:val="860"/>
        </w:trPr>
        <w:tc>
          <w:tcPr>
            <w:tcW w:w="3192" w:type="dxa"/>
          </w:tcPr>
          <w:p w:rsidR="00637552" w:rsidRPr="00256189" w:rsidRDefault="00EB18EA">
            <w:pPr>
              <w:jc w:val="left"/>
              <w:rPr>
                <w:rFonts w:eastAsia="Calibri"/>
                <w:b/>
                <w:sz w:val="22"/>
                <w:szCs w:val="22"/>
              </w:rPr>
            </w:pPr>
            <w:r w:rsidRPr="00256189">
              <w:rPr>
                <w:rFonts w:eastAsia="Calibri"/>
                <w:b/>
                <w:sz w:val="22"/>
                <w:szCs w:val="22"/>
              </w:rPr>
              <w:t>5</w:t>
            </w:r>
            <w:r w:rsidRPr="00256189">
              <w:rPr>
                <w:rFonts w:eastAsia="Calibri"/>
                <w:b/>
                <w:sz w:val="22"/>
                <w:szCs w:val="22"/>
                <w:vertAlign w:val="superscript"/>
              </w:rPr>
              <w:t>th</w:t>
            </w:r>
            <w:r w:rsidRPr="00256189">
              <w:rPr>
                <w:rFonts w:eastAsia="Calibri"/>
                <w:b/>
                <w:sz w:val="22"/>
                <w:szCs w:val="22"/>
              </w:rPr>
              <w:t xml:space="preserve"> </w:t>
            </w:r>
            <w:r w:rsidR="00EB2FF8" w:rsidRPr="00256189">
              <w:rPr>
                <w:rFonts w:eastAsia="Calibri"/>
                <w:b/>
                <w:sz w:val="22"/>
                <w:szCs w:val="22"/>
              </w:rPr>
              <w:t>Grade Georgia Performance Standard</w:t>
            </w:r>
            <w:r w:rsidRPr="00256189">
              <w:rPr>
                <w:rFonts w:eastAsia="Calibri"/>
                <w:b/>
                <w:sz w:val="22"/>
                <w:szCs w:val="22"/>
              </w:rPr>
              <w:t>:</w:t>
            </w:r>
          </w:p>
          <w:p w:rsidR="00637552" w:rsidRPr="00256189" w:rsidRDefault="00EB18EA" w:rsidP="0054341C">
            <w:pPr>
              <w:pStyle w:val="Heading2"/>
              <w:ind w:left="0" w:right="131"/>
              <w:outlineLvl w:val="1"/>
            </w:pPr>
            <w:r w:rsidRPr="00256189">
              <w:t xml:space="preserve">SS5H3 </w:t>
            </w:r>
            <w:proofErr w:type="gramStart"/>
            <w:r w:rsidRPr="00256189">
              <w:t>The</w:t>
            </w:r>
            <w:proofErr w:type="gramEnd"/>
            <w:r w:rsidRPr="00256189">
              <w:t xml:space="preserve"> student will describe how life changed in America at the turn of the century</w:t>
            </w:r>
            <w:r w:rsidRPr="00256189">
              <w:rPr>
                <w:rFonts w:eastAsia="Calibri"/>
                <w:sz w:val="22"/>
                <w:szCs w:val="22"/>
              </w:rPr>
              <w:t xml:space="preserve"> </w:t>
            </w:r>
          </w:p>
        </w:tc>
        <w:tc>
          <w:tcPr>
            <w:tcW w:w="426" w:type="dxa"/>
          </w:tcPr>
          <w:p w:rsidR="00637552" w:rsidRPr="00256189" w:rsidRDefault="00EB18EA">
            <w:pPr>
              <w:jc w:val="left"/>
            </w:pPr>
            <w:r w:rsidRPr="00256189">
              <w:rPr>
                <w:rFonts w:eastAsia="Calibri"/>
                <w:sz w:val="22"/>
                <w:szCs w:val="22"/>
              </w:rPr>
              <w:t>5</w:t>
            </w:r>
          </w:p>
        </w:tc>
        <w:tc>
          <w:tcPr>
            <w:tcW w:w="5940" w:type="dxa"/>
          </w:tcPr>
          <w:p w:rsidR="00EB18EA" w:rsidRPr="00256189" w:rsidRDefault="00EB18EA" w:rsidP="00EB18EA">
            <w:pPr>
              <w:jc w:val="left"/>
            </w:pPr>
            <w:r w:rsidRPr="00256189">
              <w:t>SS5H3 The student will describe how life changed in America at the turn of the century.</w:t>
            </w:r>
          </w:p>
          <w:p w:rsidR="00EB18EA" w:rsidRDefault="00EB18EA" w:rsidP="00EB18EA">
            <w:pPr>
              <w:ind w:left="100"/>
              <w:jc w:val="left"/>
              <w:rPr>
                <w:b/>
                <w:color w:val="FF0000"/>
              </w:rPr>
            </w:pPr>
            <w:r w:rsidRPr="00256189">
              <w:t xml:space="preserve">e. </w:t>
            </w:r>
            <w:r w:rsidRPr="00273511">
              <w:rPr>
                <w:color w:val="auto"/>
              </w:rPr>
              <w:t>Describe the impact of westward expansion on American</w:t>
            </w:r>
            <w:r w:rsidR="00B6322D">
              <w:rPr>
                <w:color w:val="auto"/>
              </w:rPr>
              <w:t xml:space="preserve"> Indian</w:t>
            </w:r>
            <w:r w:rsidRPr="00273511">
              <w:rPr>
                <w:color w:val="auto"/>
              </w:rPr>
              <w:t>s; include the Battle of the Little Bighorn</w:t>
            </w:r>
            <w:r w:rsidR="00273511" w:rsidRPr="00273511">
              <w:rPr>
                <w:color w:val="auto"/>
              </w:rPr>
              <w:t>, the Battle of Horseshoe Bend (</w:t>
            </w:r>
            <w:proofErr w:type="spellStart"/>
            <w:r w:rsidR="00273511" w:rsidRPr="00273511">
              <w:rPr>
                <w:b/>
                <w:color w:val="auto"/>
              </w:rPr>
              <w:t>Mvskoke</w:t>
            </w:r>
            <w:proofErr w:type="spellEnd"/>
            <w:r w:rsidR="00273511" w:rsidRPr="00273511">
              <w:rPr>
                <w:b/>
                <w:color w:val="auto"/>
              </w:rPr>
              <w:t xml:space="preserve"> Battle)</w:t>
            </w:r>
            <w:r w:rsidRPr="00273511">
              <w:rPr>
                <w:color w:val="auto"/>
              </w:rPr>
              <w:t xml:space="preserve"> and the relocation of </w:t>
            </w:r>
            <w:r w:rsidR="00B6322D" w:rsidRPr="00273511">
              <w:rPr>
                <w:color w:val="auto"/>
              </w:rPr>
              <w:t>American</w:t>
            </w:r>
            <w:r w:rsidR="00B6322D">
              <w:rPr>
                <w:color w:val="auto"/>
              </w:rPr>
              <w:t xml:space="preserve"> Indian</w:t>
            </w:r>
            <w:r w:rsidR="00B6322D" w:rsidRPr="00273511">
              <w:rPr>
                <w:color w:val="auto"/>
              </w:rPr>
              <w:t xml:space="preserve">s </w:t>
            </w:r>
            <w:r w:rsidRPr="00273511">
              <w:rPr>
                <w:color w:val="auto"/>
              </w:rPr>
              <w:t>to reservations.</w:t>
            </w:r>
          </w:p>
          <w:p w:rsidR="00637552" w:rsidRPr="00256189" w:rsidRDefault="00637552" w:rsidP="00273511">
            <w:pPr>
              <w:ind w:left="100"/>
              <w:jc w:val="left"/>
            </w:pPr>
          </w:p>
        </w:tc>
      </w:tr>
    </w:tbl>
    <w:p w:rsidR="00637552" w:rsidRPr="00256189" w:rsidRDefault="00637552">
      <w:pPr>
        <w:jc w:val="left"/>
      </w:pPr>
    </w:p>
    <w:tbl>
      <w:tblPr>
        <w:tblStyle w:val="a5"/>
        <w:tblW w:w="95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7920"/>
      </w:tblGrid>
      <w:tr w:rsidR="00637552" w:rsidRPr="00256189">
        <w:tc>
          <w:tcPr>
            <w:tcW w:w="1638" w:type="dxa"/>
            <w:tcBorders>
              <w:top w:val="nil"/>
              <w:left w:val="nil"/>
              <w:bottom w:val="single" w:sz="4" w:space="0" w:color="000000"/>
              <w:right w:val="nil"/>
            </w:tcBorders>
          </w:tcPr>
          <w:p w:rsidR="00637552" w:rsidRPr="00256189" w:rsidRDefault="00637552"/>
          <w:p w:rsidR="00637552" w:rsidRPr="00256189" w:rsidRDefault="00EB2FF8">
            <w:r w:rsidRPr="00256189">
              <w:rPr>
                <w:rFonts w:eastAsia="Calibri"/>
                <w:b/>
                <w:sz w:val="22"/>
                <w:szCs w:val="22"/>
              </w:rPr>
              <w:t>NCSS Theme</w:t>
            </w:r>
          </w:p>
        </w:tc>
        <w:tc>
          <w:tcPr>
            <w:tcW w:w="7920" w:type="dxa"/>
            <w:tcBorders>
              <w:top w:val="nil"/>
              <w:left w:val="nil"/>
              <w:bottom w:val="single" w:sz="4" w:space="0" w:color="000000"/>
              <w:right w:val="nil"/>
            </w:tcBorders>
          </w:tcPr>
          <w:p w:rsidR="00637552" w:rsidRPr="00256189" w:rsidRDefault="00EB2FF8">
            <w:r w:rsidRPr="00256189">
              <w:rPr>
                <w:rFonts w:eastAsia="Calibri"/>
                <w:b/>
                <w:sz w:val="22"/>
                <w:szCs w:val="22"/>
              </w:rPr>
              <w:t>Description</w:t>
            </w:r>
          </w:p>
        </w:tc>
      </w:tr>
      <w:tr w:rsidR="00637552" w:rsidRPr="00256189">
        <w:tc>
          <w:tcPr>
            <w:tcW w:w="1638" w:type="dxa"/>
            <w:tcBorders>
              <w:top w:val="single" w:sz="4" w:space="0" w:color="000000"/>
            </w:tcBorders>
          </w:tcPr>
          <w:p w:rsidR="00637552" w:rsidRPr="00256189" w:rsidRDefault="00EB2FF8">
            <w:r w:rsidRPr="00256189">
              <w:rPr>
                <w:rFonts w:eastAsia="Calibri"/>
                <w:i/>
                <w:sz w:val="22"/>
                <w:szCs w:val="22"/>
              </w:rPr>
              <w:t>Theme Number</w:t>
            </w:r>
          </w:p>
        </w:tc>
        <w:tc>
          <w:tcPr>
            <w:tcW w:w="7920" w:type="dxa"/>
            <w:tcBorders>
              <w:top w:val="single" w:sz="4" w:space="0" w:color="000000"/>
            </w:tcBorders>
          </w:tcPr>
          <w:p w:rsidR="00637552" w:rsidRPr="00256189" w:rsidRDefault="00EB2FF8">
            <w:pPr>
              <w:jc w:val="left"/>
            </w:pPr>
            <w:r w:rsidRPr="00256189">
              <w:rPr>
                <w:rFonts w:eastAsia="Calibri"/>
                <w:i/>
                <w:sz w:val="22"/>
                <w:szCs w:val="22"/>
              </w:rPr>
              <w:t>Detailed description of each NCSS theme</w:t>
            </w:r>
          </w:p>
        </w:tc>
      </w:tr>
      <w:tr w:rsidR="00637552" w:rsidRPr="00256189">
        <w:trPr>
          <w:trHeight w:val="320"/>
        </w:trPr>
        <w:tc>
          <w:tcPr>
            <w:tcW w:w="1638" w:type="dxa"/>
          </w:tcPr>
          <w:p w:rsidR="00637552" w:rsidRPr="00256189" w:rsidRDefault="00EB2FF8">
            <w:pPr>
              <w:jc w:val="left"/>
            </w:pPr>
            <w:r w:rsidRPr="00256189">
              <w:rPr>
                <w:rFonts w:eastAsia="Calibri"/>
                <w:sz w:val="22"/>
                <w:szCs w:val="22"/>
              </w:rPr>
              <w:t>1</w:t>
            </w:r>
          </w:p>
        </w:tc>
        <w:tc>
          <w:tcPr>
            <w:tcW w:w="7920" w:type="dxa"/>
          </w:tcPr>
          <w:p w:rsidR="00637552" w:rsidRPr="00256189" w:rsidRDefault="00EB2FF8">
            <w:pPr>
              <w:jc w:val="left"/>
            </w:pPr>
            <w:r w:rsidRPr="00256189">
              <w:rPr>
                <w:rFonts w:eastAsia="Calibri"/>
                <w:sz w:val="22"/>
                <w:szCs w:val="22"/>
              </w:rPr>
              <w:t>Culture</w:t>
            </w:r>
          </w:p>
        </w:tc>
      </w:tr>
      <w:tr w:rsidR="00637552" w:rsidRPr="00256189">
        <w:trPr>
          <w:trHeight w:val="440"/>
        </w:trPr>
        <w:tc>
          <w:tcPr>
            <w:tcW w:w="1638" w:type="dxa"/>
          </w:tcPr>
          <w:p w:rsidR="00637552" w:rsidRPr="00256189" w:rsidRDefault="00EB2FF8">
            <w:pPr>
              <w:jc w:val="left"/>
            </w:pPr>
            <w:r w:rsidRPr="00256189">
              <w:rPr>
                <w:rFonts w:eastAsia="Calibri"/>
                <w:sz w:val="22"/>
                <w:szCs w:val="22"/>
              </w:rPr>
              <w:t>2</w:t>
            </w:r>
          </w:p>
        </w:tc>
        <w:tc>
          <w:tcPr>
            <w:tcW w:w="7920" w:type="dxa"/>
          </w:tcPr>
          <w:p w:rsidR="00637552" w:rsidRPr="00256189" w:rsidRDefault="00EB2FF8">
            <w:pPr>
              <w:jc w:val="left"/>
            </w:pPr>
            <w:r w:rsidRPr="00256189">
              <w:rPr>
                <w:rFonts w:eastAsia="Calibri"/>
                <w:sz w:val="22"/>
                <w:szCs w:val="22"/>
              </w:rPr>
              <w:t>Time, Continuity, and Change</w:t>
            </w:r>
          </w:p>
        </w:tc>
      </w:tr>
      <w:tr w:rsidR="00637552" w:rsidRPr="00256189">
        <w:trPr>
          <w:trHeight w:val="440"/>
        </w:trPr>
        <w:tc>
          <w:tcPr>
            <w:tcW w:w="1638" w:type="dxa"/>
          </w:tcPr>
          <w:p w:rsidR="00637552" w:rsidRPr="00256189" w:rsidRDefault="00EB2FF8">
            <w:pPr>
              <w:jc w:val="left"/>
            </w:pPr>
            <w:r w:rsidRPr="00256189">
              <w:rPr>
                <w:rFonts w:eastAsia="Calibri"/>
                <w:sz w:val="22"/>
                <w:szCs w:val="22"/>
              </w:rPr>
              <w:t>3</w:t>
            </w:r>
          </w:p>
        </w:tc>
        <w:tc>
          <w:tcPr>
            <w:tcW w:w="7920" w:type="dxa"/>
          </w:tcPr>
          <w:p w:rsidR="00637552" w:rsidRPr="00256189" w:rsidRDefault="00EB2FF8">
            <w:pPr>
              <w:jc w:val="left"/>
            </w:pPr>
            <w:r w:rsidRPr="00256189">
              <w:rPr>
                <w:rFonts w:eastAsia="Calibri"/>
                <w:sz w:val="22"/>
                <w:szCs w:val="22"/>
              </w:rPr>
              <w:t>People, Places and Environment</w:t>
            </w:r>
          </w:p>
        </w:tc>
      </w:tr>
      <w:tr w:rsidR="00637552" w:rsidRPr="00256189">
        <w:trPr>
          <w:trHeight w:val="440"/>
        </w:trPr>
        <w:tc>
          <w:tcPr>
            <w:tcW w:w="1638" w:type="dxa"/>
          </w:tcPr>
          <w:p w:rsidR="00637552" w:rsidRPr="00256189" w:rsidRDefault="00EB2FF8">
            <w:pPr>
              <w:jc w:val="left"/>
            </w:pPr>
            <w:r w:rsidRPr="00256189">
              <w:rPr>
                <w:rFonts w:eastAsia="Calibri"/>
                <w:sz w:val="22"/>
                <w:szCs w:val="22"/>
              </w:rPr>
              <w:t>5</w:t>
            </w:r>
          </w:p>
        </w:tc>
        <w:tc>
          <w:tcPr>
            <w:tcW w:w="7920" w:type="dxa"/>
          </w:tcPr>
          <w:p w:rsidR="00637552" w:rsidRPr="00256189" w:rsidRDefault="00EB2FF8">
            <w:pPr>
              <w:jc w:val="left"/>
            </w:pPr>
            <w:r w:rsidRPr="00256189">
              <w:rPr>
                <w:rFonts w:eastAsia="Calibri"/>
                <w:sz w:val="22"/>
                <w:szCs w:val="22"/>
              </w:rPr>
              <w:t>Individuals, Groups, and Institutions</w:t>
            </w:r>
          </w:p>
        </w:tc>
      </w:tr>
    </w:tbl>
    <w:p w:rsidR="00637552" w:rsidRDefault="00637552">
      <w:pPr>
        <w:jc w:val="left"/>
      </w:pPr>
    </w:p>
    <w:p w:rsidR="00C1074E" w:rsidRPr="00256189" w:rsidRDefault="00C1074E">
      <w:pPr>
        <w:jc w:val="left"/>
      </w:pPr>
      <w:bookmarkStart w:id="0" w:name="_GoBack"/>
      <w:bookmarkEnd w:id="0"/>
    </w:p>
    <w:tbl>
      <w:tblPr>
        <w:tblStyle w:val="a6"/>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637552" w:rsidRPr="00256189">
        <w:tc>
          <w:tcPr>
            <w:tcW w:w="4788"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lastRenderedPageBreak/>
              <w:t>The Cultural Approach Category</w:t>
            </w:r>
          </w:p>
        </w:tc>
        <w:tc>
          <w:tcPr>
            <w:tcW w:w="4788"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Description</w:t>
            </w:r>
          </w:p>
        </w:tc>
      </w:tr>
      <w:tr w:rsidR="00637552" w:rsidRPr="00256189">
        <w:tc>
          <w:tcPr>
            <w:tcW w:w="4788" w:type="dxa"/>
            <w:tcBorders>
              <w:top w:val="single" w:sz="4" w:space="0" w:color="000000"/>
            </w:tcBorders>
          </w:tcPr>
          <w:p w:rsidR="00637552" w:rsidRPr="00256189" w:rsidRDefault="00EB2FF8">
            <w:pPr>
              <w:jc w:val="left"/>
            </w:pPr>
            <w:r w:rsidRPr="00256189">
              <w:rPr>
                <w:rFonts w:eastAsia="Calibri"/>
                <w:i/>
                <w:sz w:val="22"/>
                <w:szCs w:val="22"/>
              </w:rPr>
              <w:t>Category</w:t>
            </w:r>
          </w:p>
        </w:tc>
        <w:tc>
          <w:tcPr>
            <w:tcW w:w="4788" w:type="dxa"/>
            <w:tcBorders>
              <w:top w:val="single" w:sz="4" w:space="0" w:color="000000"/>
            </w:tcBorders>
          </w:tcPr>
          <w:p w:rsidR="00637552" w:rsidRPr="00256189" w:rsidRDefault="00EB2FF8">
            <w:pPr>
              <w:jc w:val="left"/>
            </w:pPr>
            <w:r w:rsidRPr="00256189">
              <w:rPr>
                <w:rFonts w:eastAsia="Calibri"/>
                <w:i/>
                <w:sz w:val="22"/>
                <w:szCs w:val="22"/>
              </w:rPr>
              <w:t>Detailed description of each Category that is a focus of this lesson.</w:t>
            </w:r>
          </w:p>
        </w:tc>
      </w:tr>
      <w:tr w:rsidR="00637552" w:rsidRPr="00256189">
        <w:trPr>
          <w:trHeight w:val="800"/>
        </w:trPr>
        <w:tc>
          <w:tcPr>
            <w:tcW w:w="4788" w:type="dxa"/>
          </w:tcPr>
          <w:p w:rsidR="00637552" w:rsidRPr="00256189" w:rsidRDefault="00EB2FF8">
            <w:pPr>
              <w:jc w:val="left"/>
            </w:pPr>
            <w:r w:rsidRPr="00256189">
              <w:rPr>
                <w:rFonts w:eastAsia="Calibri"/>
                <w:sz w:val="22"/>
                <w:szCs w:val="22"/>
              </w:rPr>
              <w:t>Social</w:t>
            </w:r>
          </w:p>
        </w:tc>
        <w:tc>
          <w:tcPr>
            <w:tcW w:w="4788" w:type="dxa"/>
          </w:tcPr>
          <w:p w:rsidR="00637552" w:rsidRPr="00256189" w:rsidRDefault="00EB2FF8" w:rsidP="008D5686">
            <w:pPr>
              <w:jc w:val="left"/>
            </w:pPr>
            <w:bookmarkStart w:id="1" w:name="h.gjdgxs" w:colFirst="0" w:colLast="0"/>
            <w:bookmarkEnd w:id="1"/>
            <w:r w:rsidRPr="00256189">
              <w:rPr>
                <w:rFonts w:eastAsia="Calibri"/>
                <w:sz w:val="22"/>
                <w:szCs w:val="22"/>
              </w:rPr>
              <w:t xml:space="preserve">How did </w:t>
            </w:r>
            <w:r w:rsidR="008D5686" w:rsidRPr="00256189">
              <w:rPr>
                <w:rFonts w:eastAsia="Calibri"/>
                <w:sz w:val="22"/>
                <w:szCs w:val="22"/>
              </w:rPr>
              <w:t>westward expansion change the social aspect of the American Indian?</w:t>
            </w:r>
          </w:p>
        </w:tc>
      </w:tr>
      <w:tr w:rsidR="008D5686" w:rsidRPr="00256189">
        <w:trPr>
          <w:trHeight w:val="800"/>
        </w:trPr>
        <w:tc>
          <w:tcPr>
            <w:tcW w:w="4788" w:type="dxa"/>
          </w:tcPr>
          <w:p w:rsidR="008D5686" w:rsidRPr="00256189" w:rsidRDefault="008D5686">
            <w:pPr>
              <w:jc w:val="left"/>
              <w:rPr>
                <w:rFonts w:eastAsia="Calibri"/>
                <w:sz w:val="22"/>
                <w:szCs w:val="22"/>
              </w:rPr>
            </w:pPr>
            <w:r w:rsidRPr="00256189">
              <w:rPr>
                <w:rFonts w:eastAsia="Calibri"/>
                <w:sz w:val="22"/>
                <w:szCs w:val="22"/>
              </w:rPr>
              <w:t>Political</w:t>
            </w:r>
          </w:p>
        </w:tc>
        <w:tc>
          <w:tcPr>
            <w:tcW w:w="4788" w:type="dxa"/>
          </w:tcPr>
          <w:p w:rsidR="008D5686" w:rsidRPr="00256189" w:rsidRDefault="008D5686" w:rsidP="008D5686">
            <w:pPr>
              <w:jc w:val="left"/>
              <w:rPr>
                <w:rFonts w:eastAsia="Calibri"/>
                <w:sz w:val="22"/>
                <w:szCs w:val="22"/>
              </w:rPr>
            </w:pPr>
            <w:r w:rsidRPr="00256189">
              <w:rPr>
                <w:rFonts w:eastAsia="Calibri"/>
                <w:sz w:val="22"/>
                <w:szCs w:val="22"/>
              </w:rPr>
              <w:t>How did the political climate negatively affect the American Indian?</w:t>
            </w:r>
          </w:p>
        </w:tc>
      </w:tr>
      <w:tr w:rsidR="00637552" w:rsidRPr="00256189">
        <w:trPr>
          <w:trHeight w:val="700"/>
        </w:trPr>
        <w:tc>
          <w:tcPr>
            <w:tcW w:w="4788" w:type="dxa"/>
          </w:tcPr>
          <w:p w:rsidR="00637552" w:rsidRPr="00256189" w:rsidRDefault="00EB2FF8">
            <w:pPr>
              <w:jc w:val="left"/>
            </w:pPr>
            <w:r w:rsidRPr="00256189">
              <w:rPr>
                <w:rFonts w:eastAsia="Calibri"/>
                <w:sz w:val="22"/>
                <w:szCs w:val="22"/>
              </w:rPr>
              <w:t>Intellectual</w:t>
            </w:r>
          </w:p>
        </w:tc>
        <w:tc>
          <w:tcPr>
            <w:tcW w:w="4788" w:type="dxa"/>
          </w:tcPr>
          <w:p w:rsidR="00637552" w:rsidRPr="00256189" w:rsidRDefault="008D5686">
            <w:pPr>
              <w:jc w:val="left"/>
            </w:pPr>
            <w:r w:rsidRPr="00256189">
              <w:rPr>
                <w:rFonts w:eastAsia="Calibri"/>
                <w:sz w:val="22"/>
                <w:szCs w:val="22"/>
              </w:rPr>
              <w:t>How and why were the American leaders able to justify the Indian removal to reservations?</w:t>
            </w:r>
          </w:p>
        </w:tc>
      </w:tr>
      <w:tr w:rsidR="00637552" w:rsidRPr="00256189">
        <w:trPr>
          <w:trHeight w:val="700"/>
        </w:trPr>
        <w:tc>
          <w:tcPr>
            <w:tcW w:w="4788" w:type="dxa"/>
          </w:tcPr>
          <w:p w:rsidR="00637552" w:rsidRPr="00256189" w:rsidRDefault="00EB2FF8">
            <w:pPr>
              <w:jc w:val="left"/>
            </w:pPr>
            <w:r w:rsidRPr="00256189">
              <w:rPr>
                <w:rFonts w:eastAsia="Calibri"/>
                <w:sz w:val="22"/>
                <w:szCs w:val="22"/>
              </w:rPr>
              <w:t>Economic</w:t>
            </w:r>
          </w:p>
        </w:tc>
        <w:tc>
          <w:tcPr>
            <w:tcW w:w="4788" w:type="dxa"/>
          </w:tcPr>
          <w:p w:rsidR="00637552" w:rsidRPr="00256189" w:rsidRDefault="00EB2FF8" w:rsidP="008D5686">
            <w:pPr>
              <w:jc w:val="left"/>
            </w:pPr>
            <w:r w:rsidRPr="00256189">
              <w:rPr>
                <w:rFonts w:eastAsia="Calibri"/>
                <w:sz w:val="22"/>
                <w:szCs w:val="22"/>
              </w:rPr>
              <w:t xml:space="preserve">How did </w:t>
            </w:r>
            <w:r w:rsidR="008D5686" w:rsidRPr="00256189">
              <w:rPr>
                <w:rFonts w:eastAsia="Calibri"/>
                <w:sz w:val="22"/>
                <w:szCs w:val="22"/>
              </w:rPr>
              <w:t xml:space="preserve">westward expansion </w:t>
            </w:r>
            <w:r w:rsidRPr="00256189">
              <w:rPr>
                <w:rFonts w:eastAsia="Calibri"/>
                <w:sz w:val="22"/>
                <w:szCs w:val="22"/>
              </w:rPr>
              <w:t xml:space="preserve">impact the economic development of the </w:t>
            </w:r>
            <w:r w:rsidR="008D5686" w:rsidRPr="00256189">
              <w:rPr>
                <w:rFonts w:eastAsia="Calibri"/>
                <w:sz w:val="22"/>
                <w:szCs w:val="22"/>
              </w:rPr>
              <w:t>American Indians?</w:t>
            </w:r>
          </w:p>
        </w:tc>
      </w:tr>
    </w:tbl>
    <w:p w:rsidR="00637552" w:rsidRPr="00256189" w:rsidRDefault="00637552">
      <w:pPr>
        <w:jc w:val="left"/>
      </w:pPr>
    </w:p>
    <w:tbl>
      <w:tblPr>
        <w:tblStyle w:val="a7"/>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637552">
            <w:pPr>
              <w:jc w:val="left"/>
            </w:pPr>
          </w:p>
          <w:p w:rsidR="00637552" w:rsidRPr="00256189" w:rsidRDefault="00EB2FF8">
            <w:pPr>
              <w:jc w:val="left"/>
            </w:pPr>
            <w:r w:rsidRPr="00256189">
              <w:rPr>
                <w:rFonts w:eastAsia="Calibri"/>
                <w:b/>
                <w:sz w:val="22"/>
                <w:szCs w:val="22"/>
              </w:rPr>
              <w:t>Handouts/Materials/Textbook Pages/Web Links</w:t>
            </w:r>
          </w:p>
        </w:tc>
      </w:tr>
      <w:tr w:rsidR="00637552" w:rsidRPr="00256189">
        <w:tc>
          <w:tcPr>
            <w:tcW w:w="9576" w:type="dxa"/>
            <w:tcBorders>
              <w:top w:val="single" w:sz="4" w:space="0" w:color="000000"/>
            </w:tcBorders>
          </w:tcPr>
          <w:p w:rsidR="00637552" w:rsidRPr="00256189" w:rsidRDefault="00EB2FF8">
            <w:pPr>
              <w:jc w:val="left"/>
            </w:pPr>
            <w:r w:rsidRPr="00256189">
              <w:rPr>
                <w:rFonts w:eastAsia="Calibri"/>
                <w:i/>
                <w:sz w:val="22"/>
                <w:szCs w:val="22"/>
              </w:rPr>
              <w:t>List all of the materials in the lesson.  List pages in textbooks and online links.</w:t>
            </w:r>
          </w:p>
        </w:tc>
      </w:tr>
      <w:tr w:rsidR="00637552" w:rsidRPr="00256189">
        <w:tc>
          <w:tcPr>
            <w:tcW w:w="9576" w:type="dxa"/>
          </w:tcPr>
          <w:p w:rsidR="00637552" w:rsidRPr="00256189" w:rsidRDefault="00637552" w:rsidP="007C6C4A">
            <w:pPr>
              <w:jc w:val="left"/>
            </w:pPr>
          </w:p>
        </w:tc>
      </w:tr>
      <w:tr w:rsidR="00637552" w:rsidRPr="00256189">
        <w:tc>
          <w:tcPr>
            <w:tcW w:w="9576" w:type="dxa"/>
          </w:tcPr>
          <w:p w:rsidR="00637552" w:rsidRPr="00256189" w:rsidRDefault="007C6C4A">
            <w:pPr>
              <w:jc w:val="left"/>
            </w:pPr>
            <w:r w:rsidRPr="00256189">
              <w:rPr>
                <w:rFonts w:eastAsia="Calibri"/>
                <w:b/>
                <w:sz w:val="22"/>
                <w:szCs w:val="22"/>
                <w:u w:val="single"/>
              </w:rPr>
              <w:t>5</w:t>
            </w:r>
            <w:r w:rsidRPr="00256189">
              <w:rPr>
                <w:rFonts w:eastAsia="Calibri"/>
                <w:b/>
                <w:sz w:val="22"/>
                <w:szCs w:val="22"/>
                <w:u w:val="single"/>
                <w:vertAlign w:val="superscript"/>
              </w:rPr>
              <w:t>th</w:t>
            </w:r>
            <w:r w:rsidRPr="00256189">
              <w:rPr>
                <w:rFonts w:eastAsia="Calibri"/>
                <w:b/>
                <w:sz w:val="22"/>
                <w:szCs w:val="22"/>
                <w:u w:val="single"/>
              </w:rPr>
              <w:t xml:space="preserve"> Grade</w:t>
            </w:r>
          </w:p>
          <w:p w:rsidR="00637552" w:rsidRDefault="00092788" w:rsidP="00092788">
            <w:pPr>
              <w:jc w:val="both"/>
              <w:rPr>
                <w:rFonts w:eastAsia="Calibri"/>
                <w:color w:val="auto"/>
                <w:sz w:val="22"/>
                <w:szCs w:val="22"/>
              </w:rPr>
            </w:pPr>
            <w:r w:rsidRPr="00256189">
              <w:rPr>
                <w:rFonts w:eastAsia="Calibri"/>
                <w:color w:val="auto"/>
                <w:sz w:val="22"/>
                <w:szCs w:val="22"/>
                <w:u w:val="single"/>
              </w:rPr>
              <w:t>A Book of Americans</w:t>
            </w:r>
            <w:r w:rsidRPr="00256189">
              <w:rPr>
                <w:rFonts w:eastAsia="Calibri"/>
                <w:color w:val="auto"/>
                <w:sz w:val="22"/>
                <w:szCs w:val="22"/>
              </w:rPr>
              <w:t xml:space="preserve"> </w:t>
            </w:r>
            <w:r w:rsidR="002D5F6E" w:rsidRPr="00256189">
              <w:rPr>
                <w:rFonts w:eastAsia="Calibri"/>
                <w:color w:val="auto"/>
                <w:sz w:val="22"/>
                <w:szCs w:val="22"/>
              </w:rPr>
              <w:t xml:space="preserve"> by </w:t>
            </w:r>
            <w:r w:rsidRPr="00256189">
              <w:rPr>
                <w:rFonts w:eastAsia="Calibri"/>
                <w:color w:val="auto"/>
                <w:sz w:val="22"/>
                <w:szCs w:val="22"/>
              </w:rPr>
              <w:t>Rosemary and Stephen Vincent Benet</w:t>
            </w:r>
            <w:r w:rsidR="00EB2FF8" w:rsidRPr="00256189">
              <w:rPr>
                <w:rFonts w:eastAsia="Calibri"/>
                <w:color w:val="auto"/>
                <w:sz w:val="22"/>
                <w:szCs w:val="22"/>
              </w:rPr>
              <w:t xml:space="preserve">  </w:t>
            </w:r>
          </w:p>
          <w:p w:rsidR="00396BF2" w:rsidRDefault="00C1074E" w:rsidP="00092788">
            <w:pPr>
              <w:jc w:val="both"/>
            </w:pPr>
            <w:hyperlink r:id="rId10" w:history="1">
              <w:r w:rsidR="00396BF2" w:rsidRPr="00337DA7">
                <w:rPr>
                  <w:rStyle w:val="Hyperlink"/>
                </w:rPr>
                <w:t>http://ccss5.watchknowlearn.org/Video.aspx?VideoID=36799&amp;CategoryID=3532</w:t>
              </w:r>
            </w:hyperlink>
            <w:r w:rsidR="00396BF2">
              <w:t xml:space="preserve"> </w:t>
            </w:r>
          </w:p>
          <w:p w:rsidR="00396BF2" w:rsidRDefault="00C1074E" w:rsidP="00092788">
            <w:pPr>
              <w:jc w:val="both"/>
            </w:pPr>
            <w:hyperlink r:id="rId11" w:history="1">
              <w:r w:rsidR="00396BF2" w:rsidRPr="00337DA7">
                <w:rPr>
                  <w:rStyle w:val="Hyperlink"/>
                </w:rPr>
                <w:t>http://www.nativehistoryassociation.org/removal.php</w:t>
              </w:r>
            </w:hyperlink>
            <w:r w:rsidR="00396BF2">
              <w:t xml:space="preserve"> </w:t>
            </w:r>
          </w:p>
          <w:p w:rsidR="00C24D01" w:rsidRDefault="00C1074E" w:rsidP="00092788">
            <w:pPr>
              <w:jc w:val="both"/>
            </w:pPr>
            <w:hyperlink r:id="rId12" w:history="1">
              <w:r w:rsidR="00C24D01" w:rsidRPr="00337DA7">
                <w:rPr>
                  <w:rStyle w:val="Hyperlink"/>
                </w:rPr>
                <w:t>http://www.loc.gov/teachers/classroommaterials/presentationsandactivities/presentations/immigration/native_american.html</w:t>
              </w:r>
            </w:hyperlink>
            <w:r w:rsidR="00C24D01">
              <w:t xml:space="preserve"> </w:t>
            </w:r>
          </w:p>
          <w:p w:rsidR="00E77DC8" w:rsidRDefault="00C1074E" w:rsidP="00092788">
            <w:pPr>
              <w:jc w:val="both"/>
            </w:pPr>
            <w:hyperlink r:id="rId13" w:history="1">
              <w:r w:rsidR="00E77DC8" w:rsidRPr="00337DA7">
                <w:rPr>
                  <w:rStyle w:val="Hyperlink"/>
                </w:rPr>
                <w:t>http://www.powersource.com/cherokee/history.html</w:t>
              </w:r>
            </w:hyperlink>
            <w:r w:rsidR="00E77DC8">
              <w:t xml:space="preserve"> </w:t>
            </w:r>
          </w:p>
          <w:p w:rsidR="00E77DC8" w:rsidRDefault="00C1074E" w:rsidP="00092788">
            <w:pPr>
              <w:jc w:val="both"/>
            </w:pPr>
            <w:hyperlink r:id="rId14" w:history="1">
              <w:r w:rsidR="00E77DC8" w:rsidRPr="00337DA7">
                <w:rPr>
                  <w:rStyle w:val="Hyperlink"/>
                </w:rPr>
                <w:t>http://www.pbs.org/weta/thewest/resources/archives/six/bighorn.htm</w:t>
              </w:r>
            </w:hyperlink>
            <w:r w:rsidR="00E77DC8">
              <w:t xml:space="preserve"> </w:t>
            </w:r>
          </w:p>
          <w:p w:rsidR="00C70B87" w:rsidRPr="00256189" w:rsidRDefault="00C1074E" w:rsidP="00092788">
            <w:pPr>
              <w:jc w:val="both"/>
            </w:pPr>
            <w:hyperlink r:id="rId15" w:history="1">
              <w:r w:rsidR="00C70B87" w:rsidRPr="00421607">
                <w:rPr>
                  <w:rStyle w:val="Hyperlink"/>
                </w:rPr>
                <w:t>https://www.youtube.com/watch?v=sQMNyo3SfKw</w:t>
              </w:r>
            </w:hyperlink>
            <w:r w:rsidR="00C70B87">
              <w:t xml:space="preserve"> </w:t>
            </w:r>
          </w:p>
        </w:tc>
      </w:tr>
    </w:tbl>
    <w:p w:rsidR="00637552" w:rsidRPr="00256189" w:rsidRDefault="00637552">
      <w:pPr>
        <w:jc w:val="left"/>
      </w:pPr>
    </w:p>
    <w:p w:rsidR="00637552" w:rsidRPr="00256189" w:rsidRDefault="00637552">
      <w:pPr>
        <w:jc w:val="left"/>
      </w:pPr>
    </w:p>
    <w:p w:rsidR="00637552" w:rsidRDefault="00637552">
      <w:pPr>
        <w:jc w:val="left"/>
      </w:pPr>
    </w:p>
    <w:p w:rsidR="007F2598" w:rsidRDefault="007F2598">
      <w:pPr>
        <w:jc w:val="left"/>
      </w:pPr>
    </w:p>
    <w:p w:rsidR="007F2598" w:rsidRDefault="007F2598">
      <w:pPr>
        <w:jc w:val="left"/>
      </w:pPr>
    </w:p>
    <w:p w:rsidR="007F2598" w:rsidRDefault="007F2598">
      <w:pPr>
        <w:jc w:val="left"/>
      </w:pPr>
    </w:p>
    <w:p w:rsidR="007F2598" w:rsidRDefault="007F2598">
      <w:pPr>
        <w:jc w:val="left"/>
      </w:pPr>
    </w:p>
    <w:p w:rsidR="007F2598" w:rsidRDefault="007F2598">
      <w:pPr>
        <w:jc w:val="left"/>
      </w:pPr>
    </w:p>
    <w:p w:rsidR="005657E7" w:rsidRPr="00256189" w:rsidRDefault="005657E7">
      <w:pPr>
        <w:jc w:val="left"/>
      </w:pPr>
    </w:p>
    <w:tbl>
      <w:tblPr>
        <w:tblStyle w:val="a8"/>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6"/>
        <w:gridCol w:w="1345"/>
        <w:gridCol w:w="2537"/>
        <w:gridCol w:w="3258"/>
      </w:tblGrid>
      <w:tr w:rsidR="00637552" w:rsidRPr="00256189">
        <w:tc>
          <w:tcPr>
            <w:tcW w:w="2436"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Image</w:t>
            </w:r>
          </w:p>
        </w:tc>
        <w:tc>
          <w:tcPr>
            <w:tcW w:w="1345"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Description</w:t>
            </w:r>
          </w:p>
        </w:tc>
        <w:tc>
          <w:tcPr>
            <w:tcW w:w="2537"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 xml:space="preserve">Citation </w:t>
            </w:r>
          </w:p>
        </w:tc>
        <w:tc>
          <w:tcPr>
            <w:tcW w:w="3258"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URL</w:t>
            </w:r>
          </w:p>
        </w:tc>
      </w:tr>
      <w:tr w:rsidR="00637552" w:rsidRPr="00256189">
        <w:trPr>
          <w:trHeight w:val="1340"/>
        </w:trPr>
        <w:tc>
          <w:tcPr>
            <w:tcW w:w="2436" w:type="dxa"/>
          </w:tcPr>
          <w:p w:rsidR="00637552" w:rsidRPr="00256189" w:rsidRDefault="00CC2C96">
            <w:pPr>
              <w:jc w:val="left"/>
            </w:pPr>
            <w:r>
              <w:rPr>
                <w:noProof/>
              </w:rPr>
              <w:drawing>
                <wp:inline distT="0" distB="0" distL="0" distR="0" wp14:anchorId="3980437D" wp14:editId="08A9D9D2">
                  <wp:extent cx="1238250" cy="1553882"/>
                  <wp:effectExtent l="0" t="0" r="0" b="8255"/>
                  <wp:docPr id="7" name="Picture 7" descr="John Ross, a Cherokee ch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Ross, a Cherokee chie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1553882"/>
                          </a:xfrm>
                          <a:prstGeom prst="rect">
                            <a:avLst/>
                          </a:prstGeom>
                          <a:noFill/>
                          <a:ln>
                            <a:noFill/>
                          </a:ln>
                        </pic:spPr>
                      </pic:pic>
                    </a:graphicData>
                  </a:graphic>
                </wp:inline>
              </w:drawing>
            </w:r>
          </w:p>
        </w:tc>
        <w:tc>
          <w:tcPr>
            <w:tcW w:w="1345" w:type="dxa"/>
          </w:tcPr>
          <w:p w:rsidR="00CC2C96" w:rsidRDefault="00CC2C96" w:rsidP="00CC2C96">
            <w:pPr>
              <w:pStyle w:val="Heading2"/>
              <w:spacing w:line="233" w:lineRule="atLeast"/>
              <w:outlineLvl w:val="1"/>
              <w:rPr>
                <w:rFonts w:ascii="Georgia" w:hAnsi="Georgia"/>
                <w:color w:val="3366CC"/>
                <w:sz w:val="19"/>
                <w:szCs w:val="19"/>
              </w:rPr>
            </w:pPr>
            <w:r>
              <w:rPr>
                <w:rFonts w:ascii="Georgia" w:hAnsi="Georgia"/>
                <w:color w:val="3366CC"/>
                <w:sz w:val="19"/>
                <w:szCs w:val="19"/>
              </w:rPr>
              <w:t>John Ross, a Cherokee chief</w:t>
            </w:r>
          </w:p>
          <w:p w:rsidR="00637552" w:rsidRPr="00256189" w:rsidRDefault="00637552">
            <w:pPr>
              <w:jc w:val="left"/>
            </w:pPr>
          </w:p>
        </w:tc>
        <w:tc>
          <w:tcPr>
            <w:tcW w:w="2537" w:type="dxa"/>
          </w:tcPr>
          <w:p w:rsidR="00637552" w:rsidRPr="00256189" w:rsidRDefault="00220956">
            <w:pPr>
              <w:jc w:val="left"/>
            </w:pPr>
            <w:r>
              <w:rPr>
                <w:rFonts w:ascii="Verdana" w:hAnsi="Verdana"/>
                <w:b/>
                <w:bCs/>
                <w:color w:val="333333"/>
                <w:sz w:val="17"/>
                <w:szCs w:val="17"/>
                <w:shd w:val="clear" w:color="auto" w:fill="FFFFFF"/>
              </w:rPr>
              <w:t>Title:</w:t>
            </w:r>
            <w:r>
              <w:rPr>
                <w:rStyle w:val="apple-converted-space"/>
                <w:rFonts w:ascii="Verdana" w:hAnsi="Verdana"/>
                <w:b/>
                <w:bCs/>
                <w:color w:val="333333"/>
                <w:sz w:val="17"/>
                <w:szCs w:val="17"/>
                <w:shd w:val="clear" w:color="auto" w:fill="FFFFFF"/>
              </w:rPr>
              <w:t> </w:t>
            </w:r>
            <w:r>
              <w:rPr>
                <w:rFonts w:ascii="Verdana" w:hAnsi="Verdana"/>
                <w:color w:val="555555"/>
                <w:sz w:val="15"/>
                <w:szCs w:val="15"/>
                <w:shd w:val="clear" w:color="auto" w:fill="FFFFFF"/>
              </w:rPr>
              <w:t xml:space="preserve">John Ross, a Cherokee chief / drawn, printed &amp; </w:t>
            </w:r>
            <w:proofErr w:type="spellStart"/>
            <w:r>
              <w:rPr>
                <w:rFonts w:ascii="Verdana" w:hAnsi="Verdana"/>
                <w:color w:val="555555"/>
                <w:sz w:val="15"/>
                <w:szCs w:val="15"/>
                <w:shd w:val="clear" w:color="auto" w:fill="FFFFFF"/>
              </w:rPr>
              <w:t>coloured</w:t>
            </w:r>
            <w:proofErr w:type="spellEnd"/>
            <w:r>
              <w:rPr>
                <w:rFonts w:ascii="Verdana" w:hAnsi="Verdana"/>
                <w:color w:val="555555"/>
                <w:sz w:val="15"/>
                <w:szCs w:val="15"/>
                <w:shd w:val="clear" w:color="auto" w:fill="FFFFFF"/>
              </w:rPr>
              <w:t xml:space="preserve"> at the Lithographic &amp; Print </w:t>
            </w:r>
            <w:proofErr w:type="spellStart"/>
            <w:r>
              <w:rPr>
                <w:rFonts w:ascii="Verdana" w:hAnsi="Verdana"/>
                <w:color w:val="555555"/>
                <w:sz w:val="15"/>
                <w:szCs w:val="15"/>
                <w:shd w:val="clear" w:color="auto" w:fill="FFFFFF"/>
              </w:rPr>
              <w:t>Colouring</w:t>
            </w:r>
            <w:proofErr w:type="spellEnd"/>
            <w:r>
              <w:rPr>
                <w:rFonts w:ascii="Verdana" w:hAnsi="Verdana"/>
                <w:color w:val="555555"/>
                <w:sz w:val="15"/>
                <w:szCs w:val="15"/>
                <w:shd w:val="clear" w:color="auto" w:fill="FFFFFF"/>
              </w:rPr>
              <w:t xml:space="preserve"> Establishment, 94 Walnut St</w:t>
            </w:r>
          </w:p>
        </w:tc>
        <w:tc>
          <w:tcPr>
            <w:tcW w:w="3258" w:type="dxa"/>
          </w:tcPr>
          <w:p w:rsidR="00447AB5" w:rsidRDefault="00220956" w:rsidP="00447AB5">
            <w:pPr>
              <w:jc w:val="left"/>
              <w:rPr>
                <w:rStyle w:val="apple-converted-space"/>
                <w:rFonts w:ascii="Verdana" w:hAnsi="Verdana"/>
                <w:b/>
                <w:bCs/>
                <w:color w:val="333333"/>
                <w:sz w:val="17"/>
                <w:szCs w:val="17"/>
                <w:shd w:val="clear" w:color="auto" w:fill="FFFFFF"/>
              </w:rPr>
            </w:pPr>
            <w:r>
              <w:rPr>
                <w:rFonts w:ascii="Verdana" w:hAnsi="Verdana"/>
                <w:b/>
                <w:bCs/>
                <w:color w:val="333333"/>
                <w:sz w:val="17"/>
                <w:szCs w:val="17"/>
                <w:shd w:val="clear" w:color="auto" w:fill="FFFFFF"/>
              </w:rPr>
              <w:t>  </w:t>
            </w:r>
            <w:r>
              <w:rPr>
                <w:rStyle w:val="apple-converted-space"/>
                <w:rFonts w:ascii="Verdana" w:hAnsi="Verdana"/>
                <w:b/>
                <w:bCs/>
                <w:color w:val="333333"/>
                <w:sz w:val="17"/>
                <w:szCs w:val="17"/>
                <w:shd w:val="clear" w:color="auto" w:fill="FFFFFF"/>
              </w:rPr>
              <w:t> </w:t>
            </w:r>
          </w:p>
          <w:p w:rsidR="00637552" w:rsidRPr="00447AB5" w:rsidRDefault="00C1074E" w:rsidP="00447AB5">
            <w:pPr>
              <w:jc w:val="left"/>
              <w:rPr>
                <w:sz w:val="22"/>
                <w:szCs w:val="22"/>
              </w:rPr>
            </w:pPr>
            <w:hyperlink r:id="rId17" w:history="1">
              <w:r w:rsidR="00220956" w:rsidRPr="00447AB5">
                <w:rPr>
                  <w:rStyle w:val="Hyperlink"/>
                  <w:sz w:val="22"/>
                  <w:szCs w:val="22"/>
                  <w:shd w:val="clear" w:color="auto" w:fill="FFFFFF"/>
                </w:rPr>
                <w:t>http://www.loc.gov/pictures/item/94513504/</w:t>
              </w:r>
            </w:hyperlink>
            <w:r w:rsidR="00220956" w:rsidRPr="00447AB5">
              <w:rPr>
                <w:color w:val="555555"/>
                <w:sz w:val="22"/>
                <w:szCs w:val="22"/>
                <w:shd w:val="clear" w:color="auto" w:fill="FFFFFF"/>
              </w:rPr>
              <w:t xml:space="preserve"> </w:t>
            </w:r>
          </w:p>
        </w:tc>
      </w:tr>
      <w:tr w:rsidR="00637552" w:rsidRPr="00256189">
        <w:trPr>
          <w:trHeight w:val="1060"/>
        </w:trPr>
        <w:tc>
          <w:tcPr>
            <w:tcW w:w="2436" w:type="dxa"/>
          </w:tcPr>
          <w:p w:rsidR="00637552" w:rsidRPr="00256189" w:rsidRDefault="00447AB5">
            <w:pPr>
              <w:jc w:val="left"/>
            </w:pPr>
            <w:r>
              <w:rPr>
                <w:noProof/>
              </w:rPr>
              <w:drawing>
                <wp:inline distT="0" distB="0" distL="0" distR="0" wp14:anchorId="771604BC" wp14:editId="22C08A06">
                  <wp:extent cx="1036260" cy="1838325"/>
                  <wp:effectExtent l="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6260" cy="1838325"/>
                          </a:xfrm>
                          <a:prstGeom prst="rect">
                            <a:avLst/>
                          </a:prstGeom>
                          <a:noFill/>
                          <a:ln>
                            <a:noFill/>
                          </a:ln>
                        </pic:spPr>
                      </pic:pic>
                    </a:graphicData>
                  </a:graphic>
                </wp:inline>
              </w:drawing>
            </w:r>
          </w:p>
        </w:tc>
        <w:tc>
          <w:tcPr>
            <w:tcW w:w="1345" w:type="dxa"/>
          </w:tcPr>
          <w:p w:rsidR="00AB117E" w:rsidRPr="00AB117E" w:rsidRDefault="00AB117E" w:rsidP="00AB117E">
            <w:pPr>
              <w:pStyle w:val="Heading3"/>
              <w:outlineLvl w:val="2"/>
              <w:rPr>
                <w:b w:val="0"/>
                <w:sz w:val="22"/>
                <w:szCs w:val="22"/>
              </w:rPr>
            </w:pPr>
            <w:r>
              <w:rPr>
                <w:b w:val="0"/>
                <w:sz w:val="22"/>
                <w:szCs w:val="22"/>
              </w:rPr>
              <w:t xml:space="preserve">Documents from </w:t>
            </w:r>
            <w:r w:rsidRPr="00AB117E">
              <w:rPr>
                <w:b w:val="0"/>
                <w:sz w:val="22"/>
                <w:szCs w:val="22"/>
              </w:rPr>
              <w:t>23rd Congress, 1833-1835</w:t>
            </w:r>
          </w:p>
          <w:p w:rsidR="00637552" w:rsidRPr="00256189" w:rsidRDefault="00637552">
            <w:pPr>
              <w:jc w:val="left"/>
            </w:pPr>
          </w:p>
        </w:tc>
        <w:tc>
          <w:tcPr>
            <w:tcW w:w="2537" w:type="dxa"/>
          </w:tcPr>
          <w:p w:rsidR="00637552" w:rsidRPr="00447AB5" w:rsidRDefault="00447AB5">
            <w:pPr>
              <w:jc w:val="left"/>
              <w:rPr>
                <w:sz w:val="20"/>
                <w:szCs w:val="20"/>
              </w:rPr>
            </w:pPr>
            <w:r w:rsidRPr="00447AB5">
              <w:rPr>
                <w:b/>
                <w:bCs/>
                <w:sz w:val="20"/>
                <w:szCs w:val="20"/>
              </w:rPr>
              <w:t>A Century of Lawmaking for a New Nation: U.S. Congressional Documents and Debates, 1774 - 1875</w:t>
            </w:r>
            <w:r w:rsidRPr="00447AB5">
              <w:rPr>
                <w:sz w:val="20"/>
                <w:szCs w:val="20"/>
              </w:rPr>
              <w:br/>
            </w:r>
            <w:hyperlink r:id="rId19" w:history="1">
              <w:r w:rsidRPr="00B6322D">
                <w:rPr>
                  <w:rStyle w:val="Hyperlink"/>
                  <w:sz w:val="20"/>
                  <w:szCs w:val="20"/>
                </w:rPr>
                <w:t>United States Serial Set</w:t>
              </w:r>
            </w:hyperlink>
            <w:r w:rsidRPr="00B6322D">
              <w:rPr>
                <w:sz w:val="20"/>
                <w:szCs w:val="20"/>
                <w:shd w:val="clear" w:color="auto" w:fill="FFCC99"/>
              </w:rPr>
              <w:t>, Number 244</w:t>
            </w:r>
          </w:p>
        </w:tc>
        <w:tc>
          <w:tcPr>
            <w:tcW w:w="3258" w:type="dxa"/>
          </w:tcPr>
          <w:p w:rsidR="00637552" w:rsidRPr="00256189" w:rsidRDefault="00C1074E">
            <w:pPr>
              <w:jc w:val="left"/>
            </w:pPr>
            <w:hyperlink r:id="rId20" w:history="1">
              <w:r w:rsidR="00447AB5" w:rsidRPr="00337DA7">
                <w:rPr>
                  <w:rStyle w:val="Hyperlink"/>
                </w:rPr>
                <w:t>http://memory.loc.gov/cgi-bin/ampage?collId=llss&amp;fileName=0200/0244/llss0244.db&amp;recNum=0</w:t>
              </w:r>
            </w:hyperlink>
            <w:r w:rsidR="00447AB5">
              <w:t xml:space="preserve"> </w:t>
            </w:r>
            <w:hyperlink r:id="rId21"/>
          </w:p>
        </w:tc>
      </w:tr>
      <w:tr w:rsidR="00637552" w:rsidRPr="00256189">
        <w:trPr>
          <w:trHeight w:val="1060"/>
        </w:trPr>
        <w:tc>
          <w:tcPr>
            <w:tcW w:w="2436" w:type="dxa"/>
          </w:tcPr>
          <w:p w:rsidR="00637552" w:rsidRPr="00256189" w:rsidRDefault="00C24D01">
            <w:pPr>
              <w:jc w:val="left"/>
            </w:pPr>
            <w:r>
              <w:rPr>
                <w:noProof/>
              </w:rPr>
              <w:drawing>
                <wp:inline distT="0" distB="0" distL="0" distR="0" wp14:anchorId="4F7BC70B" wp14:editId="5A8FDA0B">
                  <wp:extent cx="1400810" cy="892810"/>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0810" cy="892810"/>
                          </a:xfrm>
                          <a:prstGeom prst="rect">
                            <a:avLst/>
                          </a:prstGeom>
                        </pic:spPr>
                      </pic:pic>
                    </a:graphicData>
                  </a:graphic>
                </wp:inline>
              </w:drawing>
            </w:r>
            <w:hyperlink r:id="rId23"/>
          </w:p>
        </w:tc>
        <w:tc>
          <w:tcPr>
            <w:tcW w:w="1345" w:type="dxa"/>
          </w:tcPr>
          <w:p w:rsidR="00637552" w:rsidRPr="00C24D01" w:rsidRDefault="00C24D01">
            <w:pPr>
              <w:jc w:val="left"/>
            </w:pPr>
            <w:r w:rsidRPr="00C24D01">
              <w:rPr>
                <w:color w:val="333333"/>
                <w:sz w:val="18"/>
                <w:szCs w:val="18"/>
                <w:shd w:val="clear" w:color="auto" w:fill="FFFFFF"/>
              </w:rPr>
              <w:t>National atlas. Indian tribes, cultures &amp; languages : [United States]</w:t>
            </w:r>
          </w:p>
        </w:tc>
        <w:tc>
          <w:tcPr>
            <w:tcW w:w="2537" w:type="dxa"/>
          </w:tcPr>
          <w:p w:rsidR="00637552" w:rsidRPr="00256189" w:rsidRDefault="00C24D01">
            <w:pPr>
              <w:jc w:val="left"/>
            </w:pPr>
            <w:r>
              <w:rPr>
                <w:rFonts w:ascii="Arial" w:hAnsi="Arial" w:cs="Arial"/>
                <w:color w:val="333333"/>
                <w:sz w:val="18"/>
                <w:szCs w:val="18"/>
                <w:shd w:val="clear" w:color="auto" w:fill="FFFFFF"/>
              </w:rPr>
              <w:t>Reston, Va</w:t>
            </w:r>
            <w:proofErr w:type="gramStart"/>
            <w:r>
              <w:rPr>
                <w:rFonts w:ascii="Arial" w:hAnsi="Arial" w:cs="Arial"/>
                <w:color w:val="333333"/>
                <w:sz w:val="18"/>
                <w:szCs w:val="18"/>
                <w:shd w:val="clear" w:color="auto" w:fill="FFFFFF"/>
              </w:rPr>
              <w:t>. :</w:t>
            </w:r>
            <w:proofErr w:type="gramEnd"/>
            <w:r>
              <w:rPr>
                <w:rFonts w:ascii="Arial" w:hAnsi="Arial" w:cs="Arial"/>
                <w:color w:val="333333"/>
                <w:sz w:val="18"/>
                <w:szCs w:val="18"/>
                <w:shd w:val="clear" w:color="auto" w:fill="FFFFFF"/>
              </w:rPr>
              <w:t xml:space="preserve"> Interior, Geological Survey, 1991.</w:t>
            </w:r>
          </w:p>
        </w:tc>
        <w:tc>
          <w:tcPr>
            <w:tcW w:w="3258" w:type="dxa"/>
          </w:tcPr>
          <w:p w:rsidR="00637552" w:rsidRPr="00256189" w:rsidRDefault="00C1074E">
            <w:pPr>
              <w:jc w:val="left"/>
            </w:pPr>
            <w:hyperlink r:id="rId24" w:history="1">
              <w:r w:rsidR="00C24D01" w:rsidRPr="00337DA7">
                <w:rPr>
                  <w:rStyle w:val="Hyperlink"/>
                </w:rPr>
                <w:t>http://www.loc.gov/resource/g3701e.ct003648r/</w:t>
              </w:r>
            </w:hyperlink>
            <w:r w:rsidR="00C24D01">
              <w:t xml:space="preserve"> </w:t>
            </w:r>
            <w:hyperlink r:id="rId25"/>
          </w:p>
        </w:tc>
      </w:tr>
    </w:tbl>
    <w:p w:rsidR="00637552" w:rsidRPr="00256189" w:rsidRDefault="00637552">
      <w:pPr>
        <w:jc w:val="left"/>
      </w:pPr>
    </w:p>
    <w:tbl>
      <w:tblPr>
        <w:tblStyle w:val="a9"/>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637552">
            <w:pPr>
              <w:jc w:val="left"/>
            </w:pPr>
          </w:p>
          <w:p w:rsidR="00637552" w:rsidRPr="00256189" w:rsidRDefault="00EB2FF8">
            <w:pPr>
              <w:jc w:val="left"/>
            </w:pPr>
            <w:r w:rsidRPr="00256189">
              <w:rPr>
                <w:rFonts w:eastAsia="Calibri"/>
                <w:b/>
                <w:sz w:val="22"/>
                <w:szCs w:val="22"/>
              </w:rPr>
              <w:t>Guiding Questions</w:t>
            </w:r>
          </w:p>
        </w:tc>
      </w:tr>
      <w:tr w:rsidR="00637552" w:rsidRPr="00256189">
        <w:tc>
          <w:tcPr>
            <w:tcW w:w="9576" w:type="dxa"/>
            <w:tcBorders>
              <w:top w:val="single" w:sz="4" w:space="0" w:color="000000"/>
            </w:tcBorders>
          </w:tcPr>
          <w:p w:rsidR="00637552" w:rsidRPr="00256189" w:rsidRDefault="00EB2FF8">
            <w:pPr>
              <w:jc w:val="left"/>
            </w:pPr>
            <w:r w:rsidRPr="00256189">
              <w:rPr>
                <w:rFonts w:eastAsia="Calibri"/>
                <w:i/>
                <w:sz w:val="22"/>
                <w:szCs w:val="22"/>
              </w:rPr>
              <w:t>What should students know or understand at the completion of the unit or lesson?</w:t>
            </w:r>
          </w:p>
        </w:tc>
      </w:tr>
      <w:tr w:rsidR="00637552" w:rsidRPr="00256189">
        <w:tc>
          <w:tcPr>
            <w:tcW w:w="9576" w:type="dxa"/>
          </w:tcPr>
          <w:p w:rsidR="00256189" w:rsidRPr="00256189" w:rsidRDefault="00256189">
            <w:pPr>
              <w:numPr>
                <w:ilvl w:val="0"/>
                <w:numId w:val="5"/>
              </w:numPr>
              <w:ind w:hanging="360"/>
              <w:contextualSpacing/>
              <w:jc w:val="left"/>
              <w:rPr>
                <w:b/>
                <w:sz w:val="22"/>
                <w:szCs w:val="22"/>
                <w:u w:val="single"/>
              </w:rPr>
            </w:pPr>
            <w:r>
              <w:rPr>
                <w:rFonts w:eastAsia="Calibri"/>
                <w:sz w:val="22"/>
                <w:szCs w:val="22"/>
              </w:rPr>
              <w:t>What became of the American Indians who were removed from their homelands?</w:t>
            </w:r>
          </w:p>
          <w:p w:rsidR="00637552" w:rsidRPr="00256189" w:rsidRDefault="00256189">
            <w:pPr>
              <w:numPr>
                <w:ilvl w:val="0"/>
                <w:numId w:val="5"/>
              </w:numPr>
              <w:ind w:hanging="360"/>
              <w:contextualSpacing/>
              <w:jc w:val="left"/>
              <w:rPr>
                <w:b/>
                <w:sz w:val="22"/>
                <w:szCs w:val="22"/>
                <w:u w:val="single"/>
              </w:rPr>
            </w:pPr>
            <w:r w:rsidRPr="00256189">
              <w:rPr>
                <w:rFonts w:eastAsia="Calibri"/>
                <w:sz w:val="22"/>
                <w:szCs w:val="22"/>
              </w:rPr>
              <w:t>How do political policies shape our nation?</w:t>
            </w:r>
          </w:p>
          <w:p w:rsidR="00165F45" w:rsidRDefault="00256189" w:rsidP="00165F45">
            <w:pPr>
              <w:numPr>
                <w:ilvl w:val="0"/>
                <w:numId w:val="5"/>
              </w:numPr>
              <w:ind w:hanging="360"/>
              <w:contextualSpacing/>
              <w:jc w:val="left"/>
              <w:rPr>
                <w:b/>
                <w:sz w:val="22"/>
                <w:szCs w:val="22"/>
                <w:u w:val="single"/>
              </w:rPr>
            </w:pPr>
            <w:r>
              <w:rPr>
                <w:rFonts w:eastAsia="Calibri"/>
                <w:sz w:val="22"/>
                <w:szCs w:val="22"/>
              </w:rPr>
              <w:t>Is force necessary to inforce political policy</w:t>
            </w:r>
            <w:r w:rsidR="00E77DC8">
              <w:rPr>
                <w:rFonts w:eastAsia="Calibri"/>
                <w:sz w:val="22"/>
                <w:szCs w:val="22"/>
              </w:rPr>
              <w:t>?</w:t>
            </w:r>
          </w:p>
          <w:p w:rsidR="00637552" w:rsidRPr="00165F45" w:rsidRDefault="00256189" w:rsidP="00165F45">
            <w:pPr>
              <w:numPr>
                <w:ilvl w:val="0"/>
                <w:numId w:val="5"/>
              </w:numPr>
              <w:ind w:hanging="360"/>
              <w:contextualSpacing/>
              <w:jc w:val="left"/>
              <w:rPr>
                <w:b/>
                <w:sz w:val="22"/>
                <w:szCs w:val="22"/>
                <w:u w:val="single"/>
              </w:rPr>
            </w:pPr>
            <w:r w:rsidRPr="00165F45">
              <w:rPr>
                <w:sz w:val="22"/>
                <w:szCs w:val="22"/>
              </w:rPr>
              <w:t xml:space="preserve">Did anyone benefit from the removal policy? </w:t>
            </w:r>
          </w:p>
          <w:p w:rsidR="00637552" w:rsidRPr="00256189" w:rsidRDefault="00637552">
            <w:pPr>
              <w:jc w:val="left"/>
            </w:pPr>
          </w:p>
        </w:tc>
      </w:tr>
    </w:tbl>
    <w:p w:rsidR="00637552" w:rsidRPr="00256189" w:rsidRDefault="00637552">
      <w:pPr>
        <w:jc w:val="left"/>
      </w:pPr>
    </w:p>
    <w:tbl>
      <w:tblPr>
        <w:tblStyle w:val="ab"/>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Default="00637552">
            <w:pPr>
              <w:jc w:val="left"/>
            </w:pPr>
          </w:p>
          <w:p w:rsidR="007F2598" w:rsidRDefault="007F2598">
            <w:pPr>
              <w:jc w:val="left"/>
            </w:pPr>
          </w:p>
          <w:p w:rsidR="007F2598" w:rsidRDefault="007F2598">
            <w:pPr>
              <w:jc w:val="left"/>
            </w:pPr>
          </w:p>
          <w:p w:rsidR="007F2598" w:rsidRPr="00256189" w:rsidRDefault="007F2598">
            <w:pPr>
              <w:jc w:val="left"/>
            </w:pPr>
          </w:p>
          <w:tbl>
            <w:tblPr>
              <w:tblStyle w:val="a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637552" w:rsidRPr="00256189">
              <w:tc>
                <w:tcPr>
                  <w:tcW w:w="9360" w:type="dxa"/>
                  <w:tcBorders>
                    <w:top w:val="nil"/>
                    <w:left w:val="nil"/>
                    <w:bottom w:val="single" w:sz="4" w:space="0" w:color="000000"/>
                    <w:right w:val="nil"/>
                  </w:tcBorders>
                </w:tcPr>
                <w:p w:rsidR="00637552" w:rsidRPr="00256189" w:rsidRDefault="00637552">
                  <w:pPr>
                    <w:jc w:val="left"/>
                  </w:pPr>
                </w:p>
              </w:tc>
            </w:tr>
            <w:tr w:rsidR="00637552" w:rsidRPr="00256189">
              <w:tc>
                <w:tcPr>
                  <w:tcW w:w="9360" w:type="dxa"/>
                  <w:tcBorders>
                    <w:top w:val="single" w:sz="4" w:space="0" w:color="000000"/>
                  </w:tcBorders>
                </w:tcPr>
                <w:p w:rsidR="00637552" w:rsidRPr="00256189" w:rsidRDefault="00EB2FF8">
                  <w:pPr>
                    <w:jc w:val="left"/>
                  </w:pPr>
                  <w:r w:rsidRPr="00256189">
                    <w:rPr>
                      <w:rFonts w:eastAsia="Calibri"/>
                      <w:b/>
                      <w:sz w:val="22"/>
                      <w:szCs w:val="22"/>
                    </w:rPr>
                    <w:t>Lesson Objectives:</w:t>
                  </w:r>
                </w:p>
                <w:p w:rsidR="00637552" w:rsidRPr="00256189" w:rsidRDefault="00637552">
                  <w:pPr>
                    <w:jc w:val="left"/>
                  </w:pPr>
                </w:p>
              </w:tc>
            </w:tr>
            <w:tr w:rsidR="00637552" w:rsidRPr="00256189">
              <w:tc>
                <w:tcPr>
                  <w:tcW w:w="9360" w:type="dxa"/>
                </w:tcPr>
                <w:p w:rsidR="00637552" w:rsidRDefault="00256189" w:rsidP="00E77DC8">
                  <w:pPr>
                    <w:pStyle w:val="ListParagraph"/>
                    <w:numPr>
                      <w:ilvl w:val="0"/>
                      <w:numId w:val="9"/>
                    </w:numPr>
                    <w:jc w:val="left"/>
                  </w:pPr>
                  <w:r w:rsidRPr="00E77DC8">
                    <w:rPr>
                      <w:rFonts w:eastAsia="Calibri"/>
                    </w:rPr>
                    <w:t>Students will be able to describe</w:t>
                  </w:r>
                  <w:r w:rsidR="008525E2" w:rsidRPr="00E77DC8">
                    <w:rPr>
                      <w:rFonts w:eastAsia="Calibri"/>
                    </w:rPr>
                    <w:t xml:space="preserve"> </w:t>
                  </w:r>
                  <w:r w:rsidR="008525E2">
                    <w:t>President Andrew Jackson’s Indian policy, which was to push native tribes westward and give their lands to European</w:t>
                  </w:r>
                  <w:r w:rsidR="00EA2F96">
                    <w:t xml:space="preserve"> </w:t>
                  </w:r>
                  <w:r w:rsidR="008525E2">
                    <w:t>American settlers.</w:t>
                  </w:r>
                </w:p>
                <w:p w:rsidR="00EA2F96" w:rsidRDefault="00F017B5" w:rsidP="00E77DC8">
                  <w:pPr>
                    <w:pStyle w:val="ListParagraph"/>
                    <w:numPr>
                      <w:ilvl w:val="0"/>
                      <w:numId w:val="9"/>
                    </w:numPr>
                    <w:jc w:val="left"/>
                  </w:pPr>
                  <w:r>
                    <w:t>Students</w:t>
                  </w:r>
                  <w:r w:rsidR="00EA2F96">
                    <w:t xml:space="preserve"> will be able to describe the events leading up to the Battle of Little Big Horn and the results that followed</w:t>
                  </w:r>
                </w:p>
                <w:p w:rsidR="00EA2F96" w:rsidRPr="00256189" w:rsidRDefault="00EA2F96" w:rsidP="00E77DC8">
                  <w:pPr>
                    <w:pStyle w:val="ListParagraph"/>
                    <w:numPr>
                      <w:ilvl w:val="0"/>
                      <w:numId w:val="9"/>
                    </w:numPr>
                    <w:jc w:val="left"/>
                  </w:pPr>
                  <w:r>
                    <w:t>Students will be able to compare and contrast life on a reservation to that of life before the relocation</w:t>
                  </w:r>
                </w:p>
                <w:p w:rsidR="00637552" w:rsidRPr="00256189" w:rsidRDefault="00637552">
                  <w:pPr>
                    <w:spacing w:after="200"/>
                    <w:ind w:left="720"/>
                    <w:jc w:val="left"/>
                  </w:pPr>
                </w:p>
              </w:tc>
            </w:tr>
          </w:tbl>
          <w:p w:rsidR="00637552" w:rsidRPr="00256189" w:rsidRDefault="00637552">
            <w:pPr>
              <w:jc w:val="left"/>
            </w:pPr>
          </w:p>
          <w:p w:rsidR="00637552" w:rsidRDefault="00637552">
            <w:pPr>
              <w:jc w:val="left"/>
            </w:pPr>
          </w:p>
          <w:p w:rsidR="00F62E07" w:rsidRPr="00256189" w:rsidRDefault="00F62E07">
            <w:pPr>
              <w:jc w:val="left"/>
            </w:pPr>
          </w:p>
          <w:p w:rsidR="00637552" w:rsidRPr="00256189" w:rsidRDefault="00EB2FF8">
            <w:pPr>
              <w:jc w:val="left"/>
            </w:pPr>
            <w:r w:rsidRPr="00256189">
              <w:rPr>
                <w:rFonts w:eastAsia="Calibri"/>
                <w:b/>
                <w:sz w:val="22"/>
                <w:szCs w:val="22"/>
              </w:rPr>
              <w:t>Indicators of Achievement</w:t>
            </w:r>
          </w:p>
        </w:tc>
      </w:tr>
      <w:tr w:rsidR="00637552" w:rsidRPr="00256189">
        <w:tc>
          <w:tcPr>
            <w:tcW w:w="9576" w:type="dxa"/>
            <w:tcBorders>
              <w:top w:val="single" w:sz="4" w:space="0" w:color="000000"/>
            </w:tcBorders>
          </w:tcPr>
          <w:p w:rsidR="00637552" w:rsidRPr="00256189" w:rsidRDefault="00EB2FF8">
            <w:pPr>
              <w:jc w:val="left"/>
            </w:pPr>
            <w:r w:rsidRPr="00256189">
              <w:rPr>
                <w:rFonts w:eastAsia="Calibri"/>
                <w:i/>
                <w:sz w:val="22"/>
                <w:szCs w:val="22"/>
              </w:rPr>
              <w:lastRenderedPageBreak/>
              <w:t>List all of the important indicators of achievement (important people, places, and events) and vocabulary that students will need to know at the conclusion of the lesson.</w:t>
            </w:r>
          </w:p>
        </w:tc>
      </w:tr>
      <w:tr w:rsidR="00637552" w:rsidRPr="00256189">
        <w:tc>
          <w:tcPr>
            <w:tcW w:w="9576" w:type="dxa"/>
          </w:tcPr>
          <w:p w:rsidR="00637552" w:rsidRDefault="00EA2F96">
            <w:pPr>
              <w:jc w:val="left"/>
            </w:pPr>
            <w:r>
              <w:t>Reservation</w:t>
            </w:r>
          </w:p>
          <w:p w:rsidR="00EA2F96" w:rsidRDefault="00EA2F96">
            <w:pPr>
              <w:jc w:val="left"/>
            </w:pPr>
            <w:r>
              <w:t>Policy</w:t>
            </w:r>
            <w:r w:rsidR="00295040">
              <w:t xml:space="preserve">  -</w:t>
            </w:r>
            <w:r w:rsidR="00295040" w:rsidRPr="006D2A25">
              <w:rPr>
                <w:b/>
                <w:color w:val="auto"/>
              </w:rPr>
              <w:t>Indian Removal Act 1830’s</w:t>
            </w:r>
          </w:p>
          <w:p w:rsidR="00EA2F96" w:rsidRDefault="00F017B5">
            <w:pPr>
              <w:jc w:val="left"/>
            </w:pPr>
            <w:r>
              <w:t>Treaty</w:t>
            </w:r>
          </w:p>
          <w:p w:rsidR="00F017B5" w:rsidRPr="00256189" w:rsidRDefault="00F017B5">
            <w:pPr>
              <w:jc w:val="left"/>
            </w:pPr>
            <w:r>
              <w:t>Dawes Act (1887)</w:t>
            </w:r>
          </w:p>
        </w:tc>
      </w:tr>
    </w:tbl>
    <w:p w:rsidR="00637552" w:rsidRPr="00256189" w:rsidRDefault="00637552">
      <w:pPr>
        <w:jc w:val="left"/>
      </w:pPr>
    </w:p>
    <w:tbl>
      <w:tblPr>
        <w:tblStyle w:val="ac"/>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Sparking Strategy/Warm-Up</w:t>
            </w:r>
          </w:p>
        </w:tc>
      </w:tr>
      <w:tr w:rsidR="00637552" w:rsidRPr="00256189">
        <w:tc>
          <w:tcPr>
            <w:tcW w:w="9576" w:type="dxa"/>
            <w:tcBorders>
              <w:top w:val="single" w:sz="4" w:space="0" w:color="000000"/>
            </w:tcBorders>
          </w:tcPr>
          <w:p w:rsidR="00637552" w:rsidRPr="00256189" w:rsidRDefault="00EB2FF8">
            <w:pPr>
              <w:jc w:val="left"/>
            </w:pPr>
            <w:r w:rsidRPr="00256189">
              <w:rPr>
                <w:rFonts w:eastAsia="Calibri"/>
                <w:i/>
                <w:sz w:val="22"/>
                <w:szCs w:val="22"/>
              </w:rPr>
              <w:t>Sparking Strategy (Lesson introduction)</w:t>
            </w:r>
          </w:p>
        </w:tc>
      </w:tr>
      <w:tr w:rsidR="00637552" w:rsidRPr="00256189">
        <w:trPr>
          <w:trHeight w:val="1340"/>
        </w:trPr>
        <w:tc>
          <w:tcPr>
            <w:tcW w:w="9576" w:type="dxa"/>
          </w:tcPr>
          <w:p w:rsidR="002D5F6E" w:rsidRPr="006D2A25" w:rsidRDefault="002D5F6E">
            <w:pPr>
              <w:jc w:val="left"/>
              <w:rPr>
                <w:rFonts w:eastAsia="Calibri"/>
                <w:sz w:val="22"/>
                <w:szCs w:val="22"/>
              </w:rPr>
            </w:pPr>
            <w:r w:rsidRPr="00256189">
              <w:rPr>
                <w:rFonts w:eastAsia="Calibri"/>
                <w:sz w:val="22"/>
                <w:szCs w:val="22"/>
              </w:rPr>
              <w:t>Distribute copies of the poem</w:t>
            </w:r>
            <w:r w:rsidR="006D2A25">
              <w:rPr>
                <w:rFonts w:eastAsia="Calibri"/>
                <w:sz w:val="22"/>
                <w:szCs w:val="22"/>
              </w:rPr>
              <w:t xml:space="preserve">s by </w:t>
            </w:r>
            <w:proofErr w:type="spellStart"/>
            <w:r w:rsidR="006D2A25">
              <w:rPr>
                <w:rFonts w:eastAsia="Calibri"/>
                <w:sz w:val="22"/>
                <w:szCs w:val="22"/>
              </w:rPr>
              <w:t>Meikko</w:t>
            </w:r>
            <w:proofErr w:type="spellEnd"/>
            <w:r w:rsidR="006D2A25">
              <w:rPr>
                <w:rFonts w:eastAsia="Calibri"/>
                <w:sz w:val="22"/>
                <w:szCs w:val="22"/>
              </w:rPr>
              <w:t xml:space="preserve"> Lewis “The Trail of Tears”, “The Journey” and “Colors” </w:t>
            </w:r>
            <w:r w:rsidRPr="00256189">
              <w:rPr>
                <w:rFonts w:eastAsia="Calibri"/>
                <w:sz w:val="22"/>
                <w:szCs w:val="22"/>
              </w:rPr>
              <w:t>(Copies included)</w:t>
            </w:r>
          </w:p>
          <w:p w:rsidR="00192C74" w:rsidRPr="00192C74" w:rsidRDefault="00F75947" w:rsidP="006D2A25">
            <w:pPr>
              <w:spacing w:after="200"/>
              <w:ind w:left="720"/>
              <w:contextualSpacing/>
              <w:jc w:val="left"/>
              <w:rPr>
                <w:b/>
                <w:color w:val="FF0000"/>
              </w:rPr>
            </w:pPr>
            <w:r w:rsidRPr="00256189">
              <w:t>Read as a group and then have students do a journal entry or drawing to share their views on the poem.</w:t>
            </w:r>
            <w:r w:rsidR="00192C74">
              <w:t xml:space="preserve"> </w:t>
            </w:r>
          </w:p>
        </w:tc>
      </w:tr>
    </w:tbl>
    <w:tbl>
      <w:tblPr>
        <w:tblStyle w:val="ad"/>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637552">
            <w:pPr>
              <w:jc w:val="left"/>
            </w:pPr>
          </w:p>
          <w:p w:rsidR="00637552" w:rsidRPr="00256189" w:rsidRDefault="00EB2FF8">
            <w:pPr>
              <w:jc w:val="left"/>
            </w:pPr>
            <w:r w:rsidRPr="00256189">
              <w:rPr>
                <w:rFonts w:eastAsia="Calibri"/>
                <w:b/>
                <w:sz w:val="22"/>
                <w:szCs w:val="22"/>
              </w:rPr>
              <w:t>Lesson Procedures</w:t>
            </w:r>
          </w:p>
        </w:tc>
      </w:tr>
      <w:tr w:rsidR="00637552" w:rsidRPr="00256189">
        <w:tc>
          <w:tcPr>
            <w:tcW w:w="9576" w:type="dxa"/>
            <w:tcBorders>
              <w:top w:val="single" w:sz="4" w:space="0" w:color="000000"/>
            </w:tcBorders>
          </w:tcPr>
          <w:p w:rsidR="00637552" w:rsidRPr="00256189" w:rsidRDefault="00EB2FF8">
            <w:pPr>
              <w:jc w:val="left"/>
            </w:pPr>
            <w:r w:rsidRPr="00256189">
              <w:rPr>
                <w:rFonts w:eastAsia="Calibri"/>
                <w:i/>
                <w:sz w:val="22"/>
                <w:szCs w:val="22"/>
              </w:rPr>
              <w:t>In a numerical list provide a step by step outline of the lesson.  Include questions you will ask the students and material you will use.</w:t>
            </w:r>
          </w:p>
        </w:tc>
      </w:tr>
      <w:tr w:rsidR="00637552" w:rsidRPr="00256189">
        <w:tc>
          <w:tcPr>
            <w:tcW w:w="9576" w:type="dxa"/>
          </w:tcPr>
          <w:p w:rsidR="00637552" w:rsidRPr="00256189" w:rsidRDefault="00EB2FF8">
            <w:pPr>
              <w:jc w:val="left"/>
            </w:pPr>
            <w:r w:rsidRPr="00256189">
              <w:rPr>
                <w:rFonts w:eastAsia="Calibri"/>
                <w:b/>
                <w:sz w:val="22"/>
                <w:szCs w:val="22"/>
              </w:rPr>
              <w:t>Outline (Steps also clarified in Guide Sheet)</w:t>
            </w:r>
          </w:p>
        </w:tc>
      </w:tr>
      <w:tr w:rsidR="00637552" w:rsidRPr="00256189">
        <w:tc>
          <w:tcPr>
            <w:tcW w:w="9576" w:type="dxa"/>
          </w:tcPr>
          <w:p w:rsidR="00256189" w:rsidRPr="00273511" w:rsidRDefault="00256189" w:rsidP="00273511">
            <w:pPr>
              <w:pStyle w:val="ListParagraph"/>
              <w:numPr>
                <w:ilvl w:val="0"/>
                <w:numId w:val="10"/>
              </w:numPr>
              <w:jc w:val="left"/>
              <w:rPr>
                <w:rFonts w:eastAsia="Calibri"/>
              </w:rPr>
            </w:pPr>
            <w:r w:rsidRPr="00256189">
              <w:t xml:space="preserve">The lesson will begin with the question: “What became of the American Indian tribes when their homelands became the United States?” </w:t>
            </w:r>
          </w:p>
          <w:p w:rsidR="00273511" w:rsidRPr="00273511" w:rsidRDefault="00273511" w:rsidP="00273511">
            <w:pPr>
              <w:pStyle w:val="ListParagraph"/>
              <w:numPr>
                <w:ilvl w:val="0"/>
                <w:numId w:val="10"/>
              </w:numPr>
              <w:jc w:val="left"/>
              <w:rPr>
                <w:rFonts w:eastAsia="Calibri"/>
              </w:rPr>
            </w:pPr>
            <w:r>
              <w:t>Using local resources, invited a Muscogee tribal member to the class</w:t>
            </w:r>
          </w:p>
          <w:p w:rsidR="00256189" w:rsidRPr="00273511" w:rsidRDefault="00C70B87" w:rsidP="00273511">
            <w:pPr>
              <w:pStyle w:val="ListParagraph"/>
              <w:numPr>
                <w:ilvl w:val="0"/>
                <w:numId w:val="10"/>
              </w:numPr>
              <w:jc w:val="left"/>
              <w:rPr>
                <w:rFonts w:eastAsia="Calibri"/>
              </w:rPr>
            </w:pPr>
            <w:r>
              <w:t>Have the c</w:t>
            </w:r>
            <w:r w:rsidR="00256189" w:rsidRPr="00256189">
              <w:t xml:space="preserve">lass read aloud selections from </w:t>
            </w:r>
            <w:r w:rsidR="00256189" w:rsidRPr="00273511">
              <w:rPr>
                <w:u w:val="single"/>
              </w:rPr>
              <w:t>If You Lived with the Cherokee</w:t>
            </w:r>
            <w:r w:rsidR="00256189" w:rsidRPr="00256189">
              <w:t xml:space="preserve">. </w:t>
            </w:r>
          </w:p>
          <w:p w:rsidR="00256189" w:rsidRPr="00273511" w:rsidRDefault="00256189" w:rsidP="00273511">
            <w:pPr>
              <w:pStyle w:val="ListParagraph"/>
              <w:numPr>
                <w:ilvl w:val="0"/>
                <w:numId w:val="10"/>
              </w:numPr>
              <w:jc w:val="left"/>
              <w:rPr>
                <w:rFonts w:eastAsia="Calibri"/>
              </w:rPr>
            </w:pPr>
            <w:r w:rsidRPr="00256189">
              <w:t>As a class brainstorm the question</w:t>
            </w:r>
            <w:r w:rsidR="00273511">
              <w:t xml:space="preserve"> above</w:t>
            </w:r>
            <w:r w:rsidRPr="00256189">
              <w:t>, and then</w:t>
            </w:r>
            <w:r w:rsidR="00273511">
              <w:t xml:space="preserve"> have students begin</w:t>
            </w:r>
            <w:r w:rsidRPr="00256189">
              <w:t xml:space="preserve"> an exploration to find evidence for an answer. </w:t>
            </w:r>
            <w:r w:rsidR="00273511">
              <w:t>Students should consider the following:</w:t>
            </w:r>
          </w:p>
          <w:p w:rsidR="00256189" w:rsidRPr="00256189" w:rsidRDefault="00256189" w:rsidP="00E77DC8">
            <w:pPr>
              <w:numPr>
                <w:ilvl w:val="1"/>
                <w:numId w:val="8"/>
              </w:numPr>
              <w:contextualSpacing/>
              <w:jc w:val="left"/>
              <w:rPr>
                <w:rFonts w:eastAsia="Calibri"/>
              </w:rPr>
            </w:pPr>
            <w:r w:rsidRPr="00256189">
              <w:t xml:space="preserve">Defining the term “policy”.  </w:t>
            </w:r>
          </w:p>
          <w:p w:rsidR="00256189" w:rsidRPr="00256189" w:rsidRDefault="00256189" w:rsidP="00256189">
            <w:pPr>
              <w:numPr>
                <w:ilvl w:val="1"/>
                <w:numId w:val="8"/>
              </w:numPr>
              <w:contextualSpacing/>
              <w:jc w:val="left"/>
              <w:rPr>
                <w:rFonts w:eastAsia="Calibri"/>
              </w:rPr>
            </w:pPr>
            <w:r w:rsidRPr="00256189">
              <w:lastRenderedPageBreak/>
              <w:t xml:space="preserve">What is a policy? (Synonyms include: procedure, program, practice, system, approach.) </w:t>
            </w:r>
          </w:p>
          <w:p w:rsidR="00256189" w:rsidRPr="00256189" w:rsidRDefault="00256189" w:rsidP="00256189">
            <w:pPr>
              <w:numPr>
                <w:ilvl w:val="1"/>
                <w:numId w:val="8"/>
              </w:numPr>
              <w:contextualSpacing/>
              <w:jc w:val="left"/>
              <w:rPr>
                <w:rFonts w:eastAsia="Calibri"/>
              </w:rPr>
            </w:pPr>
            <w:r w:rsidRPr="00256189">
              <w:t xml:space="preserve">Begin with school policies (all children must attend school, dress codes, etc.) to establish the concept, </w:t>
            </w:r>
            <w:r w:rsidR="0005263E" w:rsidRPr="00256189">
              <w:t>and then</w:t>
            </w:r>
            <w:r w:rsidRPr="00256189">
              <w:t xml:space="preserve"> move to other areas such as city traffic laws and library policies. </w:t>
            </w:r>
          </w:p>
          <w:p w:rsidR="00E77DC8" w:rsidRPr="00273511" w:rsidRDefault="00256189" w:rsidP="00273511">
            <w:pPr>
              <w:numPr>
                <w:ilvl w:val="1"/>
                <w:numId w:val="8"/>
              </w:numPr>
              <w:contextualSpacing/>
              <w:jc w:val="left"/>
              <w:rPr>
                <w:rFonts w:eastAsia="Calibri"/>
              </w:rPr>
            </w:pPr>
            <w:r w:rsidRPr="00256189">
              <w:t xml:space="preserve">Conclude with discussion of federal government policies, such as the welfare system, support for higher education through student loans and grants, federal interstate highway system, federal environmental regulation. –Jackson’s Indian Removal Policy – read description as a class. </w:t>
            </w:r>
            <w:r w:rsidR="00E77DC8">
              <w:t>(Included)</w:t>
            </w:r>
          </w:p>
          <w:p w:rsidR="00E77DC8" w:rsidRPr="00295040" w:rsidRDefault="00256189" w:rsidP="00E77DC8">
            <w:pPr>
              <w:numPr>
                <w:ilvl w:val="1"/>
                <w:numId w:val="8"/>
              </w:numPr>
              <w:contextualSpacing/>
              <w:jc w:val="left"/>
              <w:rPr>
                <w:rFonts w:eastAsia="Calibri"/>
              </w:rPr>
            </w:pPr>
            <w:r w:rsidRPr="00256189">
              <w:t xml:space="preserve">The native experience on the Trail of Tears. Did anyone benefit from </w:t>
            </w:r>
            <w:r w:rsidR="00E77DC8">
              <w:t xml:space="preserve">the removal policy? Who? How? </w:t>
            </w:r>
          </w:p>
          <w:p w:rsidR="00637552" w:rsidRPr="00C70B87" w:rsidRDefault="00256189" w:rsidP="00273511">
            <w:pPr>
              <w:pStyle w:val="ListParagraph"/>
              <w:numPr>
                <w:ilvl w:val="0"/>
                <w:numId w:val="10"/>
              </w:numPr>
              <w:jc w:val="left"/>
              <w:rPr>
                <w:rFonts w:eastAsia="Calibri"/>
              </w:rPr>
            </w:pPr>
            <w:r w:rsidRPr="00256189">
              <w:t>Students respond to the readings – Students write a one-page paper describing their position on this policy. Would they have supported or opposed it had they lived in the 1830’s? Why?</w:t>
            </w:r>
          </w:p>
          <w:p w:rsidR="00C70B87" w:rsidRDefault="00C70B87" w:rsidP="00C70B87">
            <w:pPr>
              <w:pStyle w:val="ListParagraph"/>
              <w:ind w:left="360"/>
              <w:jc w:val="left"/>
            </w:pPr>
          </w:p>
          <w:p w:rsidR="00C70B87" w:rsidRDefault="00C70B87" w:rsidP="00C70B87">
            <w:pPr>
              <w:pStyle w:val="ListParagraph"/>
              <w:ind w:left="360"/>
              <w:jc w:val="left"/>
            </w:pPr>
          </w:p>
          <w:p w:rsidR="00C70B87" w:rsidRDefault="00C70B87" w:rsidP="00C70B87">
            <w:pPr>
              <w:pStyle w:val="ListParagraph"/>
              <w:ind w:left="360"/>
              <w:jc w:val="left"/>
            </w:pPr>
            <w:r>
              <w:t>Day 2:</w:t>
            </w:r>
          </w:p>
          <w:p w:rsidR="00C70B87" w:rsidRPr="00F97837" w:rsidRDefault="00C70B87" w:rsidP="00C70B87">
            <w:pPr>
              <w:pStyle w:val="ListParagraph"/>
              <w:ind w:left="360"/>
              <w:jc w:val="left"/>
              <w:rPr>
                <w:i/>
              </w:rPr>
            </w:pPr>
            <w:r w:rsidRPr="00F97837">
              <w:rPr>
                <w:i/>
              </w:rPr>
              <w:t>Life on an Indian Reservation in the 21</w:t>
            </w:r>
            <w:r w:rsidRPr="00F97837">
              <w:rPr>
                <w:i/>
                <w:vertAlign w:val="superscript"/>
              </w:rPr>
              <w:t>st</w:t>
            </w:r>
            <w:r w:rsidRPr="00F97837">
              <w:rPr>
                <w:i/>
              </w:rPr>
              <w:t xml:space="preserve"> Century</w:t>
            </w:r>
          </w:p>
          <w:p w:rsidR="00C70B87" w:rsidRDefault="00C70B87" w:rsidP="00395C21">
            <w:pPr>
              <w:ind w:left="360"/>
              <w:jc w:val="left"/>
              <w:rPr>
                <w:rFonts w:eastAsia="Calibri"/>
              </w:rPr>
            </w:pPr>
            <w:r>
              <w:rPr>
                <w:rFonts w:eastAsia="Calibri"/>
              </w:rPr>
              <w:t xml:space="preserve">1.Share excerpts from “Looking Toward Home: An Urban Indian Experience” </w:t>
            </w:r>
          </w:p>
          <w:p w:rsidR="00C70B87" w:rsidRDefault="00C1074E" w:rsidP="00C70B87">
            <w:pPr>
              <w:jc w:val="left"/>
              <w:rPr>
                <w:rFonts w:eastAsia="Calibri"/>
              </w:rPr>
            </w:pPr>
            <w:hyperlink r:id="rId26" w:history="1">
              <w:r w:rsidR="00C70B87" w:rsidRPr="00421607">
                <w:rPr>
                  <w:rStyle w:val="Hyperlink"/>
                  <w:rFonts w:eastAsia="Calibri"/>
                </w:rPr>
                <w:t>https://www.youtube.com/watch?v=sQMNyo3SfKw</w:t>
              </w:r>
            </w:hyperlink>
            <w:r w:rsidR="00C70B87">
              <w:rPr>
                <w:rFonts w:eastAsia="Calibri"/>
              </w:rPr>
              <w:t xml:space="preserve"> </w:t>
            </w:r>
          </w:p>
          <w:p w:rsidR="00395C21" w:rsidRDefault="00395C21" w:rsidP="00395C21">
            <w:pPr>
              <w:pStyle w:val="ListParagraph"/>
              <w:numPr>
                <w:ilvl w:val="0"/>
                <w:numId w:val="8"/>
              </w:numPr>
              <w:jc w:val="left"/>
              <w:rPr>
                <w:rFonts w:eastAsia="Calibri"/>
              </w:rPr>
            </w:pPr>
            <w:r>
              <w:rPr>
                <w:rFonts w:eastAsia="Calibri"/>
              </w:rPr>
              <w:t>Discuss excerpts as appropriate for age level.</w:t>
            </w:r>
          </w:p>
          <w:p w:rsidR="0030280D" w:rsidRPr="00395C21" w:rsidRDefault="0030280D" w:rsidP="00395C21">
            <w:pPr>
              <w:pStyle w:val="ListParagraph"/>
              <w:numPr>
                <w:ilvl w:val="0"/>
                <w:numId w:val="8"/>
              </w:numPr>
              <w:jc w:val="left"/>
              <w:rPr>
                <w:rFonts w:eastAsia="Calibri"/>
              </w:rPr>
            </w:pPr>
            <w:r>
              <w:rPr>
                <w:rFonts w:eastAsia="Calibri"/>
              </w:rPr>
              <w:t>Discuss the difference and similarities between Indians in the 20</w:t>
            </w:r>
            <w:r w:rsidRPr="0030280D">
              <w:rPr>
                <w:rFonts w:eastAsia="Calibri"/>
                <w:vertAlign w:val="superscript"/>
              </w:rPr>
              <w:t>th</w:t>
            </w:r>
            <w:r>
              <w:rPr>
                <w:rFonts w:eastAsia="Calibri"/>
              </w:rPr>
              <w:t xml:space="preserve"> and 21</w:t>
            </w:r>
            <w:r w:rsidRPr="0030280D">
              <w:rPr>
                <w:rFonts w:eastAsia="Calibri"/>
                <w:vertAlign w:val="superscript"/>
              </w:rPr>
              <w:t>st</w:t>
            </w:r>
            <w:r>
              <w:rPr>
                <w:rFonts w:eastAsia="Calibri"/>
              </w:rPr>
              <w:t xml:space="preserve"> century.</w:t>
            </w:r>
          </w:p>
          <w:bookmarkStart w:id="2" w:name="h.30j0zll" w:colFirst="0" w:colLast="0"/>
          <w:bookmarkEnd w:id="2"/>
          <w:p w:rsidR="00637552" w:rsidRPr="00256189" w:rsidRDefault="008A5332" w:rsidP="00256189">
            <w:pPr>
              <w:spacing w:after="200"/>
              <w:contextualSpacing/>
              <w:jc w:val="left"/>
              <w:rPr>
                <w:rFonts w:eastAsia="Calibri"/>
                <w:sz w:val="22"/>
                <w:szCs w:val="22"/>
              </w:rPr>
            </w:pPr>
            <w:r w:rsidRPr="00256189">
              <w:fldChar w:fldCharType="begin"/>
            </w:r>
            <w:r w:rsidRPr="00256189">
              <w:instrText xml:space="preserve"> HYPERLINK "http://www.facts4me.com" \h </w:instrText>
            </w:r>
            <w:r w:rsidRPr="00256189">
              <w:fldChar w:fldCharType="end"/>
            </w:r>
          </w:p>
        </w:tc>
      </w:tr>
    </w:tbl>
    <w:p w:rsidR="00637552" w:rsidRPr="00256189" w:rsidRDefault="00C1074E">
      <w:pPr>
        <w:jc w:val="left"/>
      </w:pPr>
      <w:hyperlink r:id="rId27"/>
    </w:p>
    <w:tbl>
      <w:tblPr>
        <w:tblStyle w:val="ae"/>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C1074E">
            <w:pPr>
              <w:jc w:val="left"/>
            </w:pPr>
            <w:hyperlink r:id="rId28"/>
            <w:r w:rsidR="00EB2FF8" w:rsidRPr="00256189">
              <w:rPr>
                <w:rFonts w:eastAsia="Calibri"/>
                <w:b/>
                <w:sz w:val="22"/>
                <w:szCs w:val="22"/>
              </w:rPr>
              <w:t>Differentiation</w:t>
            </w:r>
          </w:p>
        </w:tc>
      </w:tr>
      <w:tr w:rsidR="00637552" w:rsidRPr="00256189">
        <w:tc>
          <w:tcPr>
            <w:tcW w:w="9576" w:type="dxa"/>
            <w:tcBorders>
              <w:top w:val="single" w:sz="4" w:space="0" w:color="000000"/>
            </w:tcBorders>
          </w:tcPr>
          <w:p w:rsidR="00637552" w:rsidRPr="00256189" w:rsidRDefault="00EB2FF8">
            <w:pPr>
              <w:jc w:val="left"/>
            </w:pPr>
            <w:r w:rsidRPr="00256189">
              <w:rPr>
                <w:rFonts w:eastAsia="Calibri"/>
                <w:i/>
                <w:sz w:val="22"/>
                <w:szCs w:val="22"/>
              </w:rPr>
              <w:t>Think about students’ skill levels, intelligences, and learning styles.</w:t>
            </w:r>
          </w:p>
        </w:tc>
      </w:tr>
      <w:tr w:rsidR="00637552" w:rsidRPr="00256189">
        <w:trPr>
          <w:trHeight w:val="900"/>
        </w:trPr>
        <w:tc>
          <w:tcPr>
            <w:tcW w:w="9576" w:type="dxa"/>
          </w:tcPr>
          <w:p w:rsidR="00637552" w:rsidRDefault="00E77DC8">
            <w:pPr>
              <w:jc w:val="left"/>
            </w:pPr>
            <w:r>
              <w:t>For the advanced learner, have the student write a position paper from both sides of the arguments</w:t>
            </w:r>
          </w:p>
          <w:p w:rsidR="00E77DC8" w:rsidRPr="00256189" w:rsidRDefault="00E77DC8">
            <w:pPr>
              <w:jc w:val="left"/>
            </w:pPr>
          </w:p>
        </w:tc>
      </w:tr>
    </w:tbl>
    <w:p w:rsidR="00637552" w:rsidRPr="00256189" w:rsidRDefault="00637552">
      <w:pPr>
        <w:jc w:val="left"/>
      </w:pPr>
    </w:p>
    <w:tbl>
      <w:tblPr>
        <w:tblStyle w:val="af"/>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Evaluation</w:t>
            </w:r>
          </w:p>
        </w:tc>
      </w:tr>
      <w:tr w:rsidR="00637552" w:rsidRPr="00256189">
        <w:tc>
          <w:tcPr>
            <w:tcW w:w="9576" w:type="dxa"/>
            <w:tcBorders>
              <w:top w:val="single" w:sz="4" w:space="0" w:color="000000"/>
            </w:tcBorders>
          </w:tcPr>
          <w:p w:rsidR="00637552" w:rsidRPr="00256189" w:rsidRDefault="00EB2FF8" w:rsidP="00E77DC8">
            <w:pPr>
              <w:numPr>
                <w:ilvl w:val="0"/>
                <w:numId w:val="7"/>
              </w:numPr>
              <w:ind w:hanging="360"/>
              <w:contextualSpacing/>
              <w:jc w:val="left"/>
              <w:rPr>
                <w:sz w:val="22"/>
                <w:szCs w:val="22"/>
              </w:rPr>
            </w:pPr>
            <w:r w:rsidRPr="00256189">
              <w:rPr>
                <w:rFonts w:eastAsia="Calibri"/>
                <w:sz w:val="22"/>
                <w:szCs w:val="22"/>
              </w:rPr>
              <w:t xml:space="preserve"> </w:t>
            </w:r>
            <w:r w:rsidR="00E77DC8">
              <w:rPr>
                <w:rFonts w:eastAsia="Calibri"/>
                <w:sz w:val="22"/>
                <w:szCs w:val="22"/>
              </w:rPr>
              <w:t>Rubric for position papers</w:t>
            </w:r>
          </w:p>
          <w:p w:rsidR="00637552" w:rsidRPr="00256189" w:rsidRDefault="00637552">
            <w:pPr>
              <w:jc w:val="left"/>
            </w:pPr>
          </w:p>
        </w:tc>
      </w:tr>
    </w:tbl>
    <w:p w:rsidR="00637552" w:rsidRDefault="00637552">
      <w:pPr>
        <w:jc w:val="left"/>
      </w:pPr>
    </w:p>
    <w:p w:rsidR="007F2598" w:rsidRDefault="007F2598">
      <w:pPr>
        <w:jc w:val="left"/>
      </w:pPr>
    </w:p>
    <w:p w:rsidR="007F2598" w:rsidRDefault="007F2598">
      <w:pPr>
        <w:jc w:val="left"/>
      </w:pPr>
    </w:p>
    <w:p w:rsidR="007F2598" w:rsidRDefault="007F2598">
      <w:pPr>
        <w:jc w:val="left"/>
      </w:pPr>
    </w:p>
    <w:p w:rsidR="007F2598" w:rsidRDefault="007F2598">
      <w:pPr>
        <w:jc w:val="left"/>
      </w:pPr>
    </w:p>
    <w:p w:rsidR="007F2598" w:rsidRPr="00256189" w:rsidRDefault="007F2598">
      <w:pPr>
        <w:jc w:val="left"/>
      </w:pPr>
    </w:p>
    <w:tbl>
      <w:tblPr>
        <w:tblStyle w:val="af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637552" w:rsidRPr="00256189">
        <w:tc>
          <w:tcPr>
            <w:tcW w:w="9576" w:type="dxa"/>
            <w:tcBorders>
              <w:top w:val="nil"/>
              <w:left w:val="nil"/>
              <w:bottom w:val="single" w:sz="4" w:space="0" w:color="000000"/>
              <w:right w:val="nil"/>
            </w:tcBorders>
          </w:tcPr>
          <w:p w:rsidR="00637552" w:rsidRPr="00256189" w:rsidRDefault="00EB2FF8">
            <w:pPr>
              <w:jc w:val="left"/>
            </w:pPr>
            <w:r w:rsidRPr="00256189">
              <w:rPr>
                <w:rFonts w:eastAsia="Calibri"/>
                <w:b/>
                <w:sz w:val="22"/>
                <w:szCs w:val="22"/>
              </w:rPr>
              <w:t>Citations (as needed)</w:t>
            </w:r>
          </w:p>
        </w:tc>
      </w:tr>
      <w:tr w:rsidR="00637552" w:rsidRPr="00256189">
        <w:trPr>
          <w:trHeight w:val="1960"/>
        </w:trPr>
        <w:tc>
          <w:tcPr>
            <w:tcW w:w="9576" w:type="dxa"/>
            <w:tcBorders>
              <w:top w:val="single" w:sz="4" w:space="0" w:color="000000"/>
            </w:tcBorders>
          </w:tcPr>
          <w:p w:rsidR="00637552" w:rsidRDefault="00C1074E" w:rsidP="00F017B5">
            <w:pPr>
              <w:jc w:val="left"/>
            </w:pPr>
            <w:hyperlink r:id="rId29" w:history="1">
              <w:r w:rsidR="00C24D01" w:rsidRPr="00337DA7">
                <w:rPr>
                  <w:rStyle w:val="Hyperlink"/>
                </w:rPr>
                <w:t>http://www.loc.gov/teachers/classroommaterials/presentationsandactivities/presentations/immigration/native_american.html</w:t>
              </w:r>
            </w:hyperlink>
            <w:r w:rsidR="00C24D01">
              <w:t xml:space="preserve"> </w:t>
            </w:r>
          </w:p>
          <w:p w:rsidR="00C70B87" w:rsidRPr="00256189" w:rsidRDefault="00C1074E" w:rsidP="00F017B5">
            <w:pPr>
              <w:jc w:val="left"/>
            </w:pPr>
            <w:hyperlink r:id="rId30" w:history="1">
              <w:r w:rsidR="00C70B87" w:rsidRPr="00421607">
                <w:rPr>
                  <w:rStyle w:val="Hyperlink"/>
                </w:rPr>
                <w:t>https://www.youtube.com/watch?v=sQMNyo3SfKw</w:t>
              </w:r>
            </w:hyperlink>
            <w:r w:rsidR="00C70B87">
              <w:t xml:space="preserve"> </w:t>
            </w:r>
          </w:p>
        </w:tc>
      </w:tr>
    </w:tbl>
    <w:p w:rsidR="00637552" w:rsidRDefault="00637552">
      <w:pPr>
        <w:jc w:val="left"/>
      </w:pPr>
    </w:p>
    <w:p w:rsidR="007F2598" w:rsidRPr="005C637D" w:rsidRDefault="007F2598" w:rsidP="007F2598">
      <w:pPr>
        <w:jc w:val="left"/>
        <w:rPr>
          <w:color w:val="FF0000"/>
        </w:rPr>
      </w:pPr>
      <w:r>
        <w:rPr>
          <w:b/>
          <w:color w:val="FF0000"/>
        </w:rPr>
        <w:t xml:space="preserve">Contributor’s comments:  </w:t>
      </w:r>
      <w:r w:rsidRPr="005C637D">
        <w:rPr>
          <w:color w:val="FF0000"/>
        </w:rPr>
        <w:t xml:space="preserve">Thank you so much for this valuable feedback.  </w:t>
      </w:r>
      <w:r>
        <w:rPr>
          <w:color w:val="FF0000"/>
        </w:rPr>
        <w:t>I have tried in the revision to add information about tribes in the 21</w:t>
      </w:r>
      <w:r w:rsidRPr="007F2598">
        <w:rPr>
          <w:color w:val="FF0000"/>
          <w:vertAlign w:val="superscript"/>
        </w:rPr>
        <w:t>st</w:t>
      </w:r>
      <w:r>
        <w:rPr>
          <w:color w:val="FF0000"/>
        </w:rPr>
        <w:t xml:space="preserve"> century. </w:t>
      </w:r>
      <w:r w:rsidRPr="005C637D">
        <w:rPr>
          <w:color w:val="FF0000"/>
        </w:rPr>
        <w:t xml:space="preserve">Being able to help in some small way to create lessons that are both historically accurate and honor the legacy of the tribes is both a privilege and a learning opportunity for me as an educator. </w:t>
      </w:r>
    </w:p>
    <w:p w:rsidR="00295040" w:rsidRDefault="00295040">
      <w:pPr>
        <w:jc w:val="left"/>
      </w:pPr>
    </w:p>
    <w:p w:rsidR="00295040" w:rsidRPr="00256189" w:rsidRDefault="00295040">
      <w:pPr>
        <w:jc w:val="left"/>
      </w:pPr>
    </w:p>
    <w:sectPr w:rsidR="00295040" w:rsidRPr="00256189">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32" w:rsidRDefault="008A5332">
      <w:pPr>
        <w:spacing w:after="0"/>
      </w:pPr>
      <w:r>
        <w:separator/>
      </w:r>
    </w:p>
  </w:endnote>
  <w:endnote w:type="continuationSeparator" w:id="0">
    <w:p w:rsidR="008A5332" w:rsidRDefault="008A5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52" w:rsidRDefault="00EB2FF8">
    <w:pPr>
      <w:tabs>
        <w:tab w:val="center" w:pos="4680"/>
        <w:tab w:val="right" w:pos="9360"/>
      </w:tabs>
      <w:spacing w:after="720"/>
      <w:jc w:val="right"/>
    </w:pPr>
    <w:r>
      <w:fldChar w:fldCharType="begin"/>
    </w:r>
    <w:r>
      <w:instrText>PAGE</w:instrText>
    </w:r>
    <w:r>
      <w:fldChar w:fldCharType="separate"/>
    </w:r>
    <w:r w:rsidR="00C1074E">
      <w:rPr>
        <w:noProof/>
      </w:rPr>
      <w:t>7</w:t>
    </w:r>
    <w:r>
      <w:fldChar w:fldCharType="end"/>
    </w:r>
  </w:p>
  <w:p w:rsidR="00637552" w:rsidRDefault="00637552">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32" w:rsidRDefault="008A5332">
      <w:pPr>
        <w:spacing w:after="0"/>
      </w:pPr>
      <w:r>
        <w:separator/>
      </w:r>
    </w:p>
  </w:footnote>
  <w:footnote w:type="continuationSeparator" w:id="0">
    <w:p w:rsidR="008A5332" w:rsidRDefault="008A53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73D65"/>
    <w:multiLevelType w:val="multilevel"/>
    <w:tmpl w:val="0DC6C18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8B03D2F"/>
    <w:multiLevelType w:val="multilevel"/>
    <w:tmpl w:val="09AC82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B3B2D7C"/>
    <w:multiLevelType w:val="multilevel"/>
    <w:tmpl w:val="6C40450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0DB0C95"/>
    <w:multiLevelType w:val="multilevel"/>
    <w:tmpl w:val="D5D4D7BE"/>
    <w:lvl w:ilvl="0">
      <w:start w:val="1"/>
      <w:numFmt w:val="lowerLetter"/>
      <w:lvlText w:val="%1."/>
      <w:lvlJc w:val="left"/>
      <w:pPr>
        <w:ind w:left="460" w:firstLine="100"/>
      </w:pPr>
      <w:rPr>
        <w:rFonts w:ascii="Times New Roman" w:eastAsia="Times New Roman" w:hAnsi="Times New Roman" w:cs="Times New Roman"/>
        <w:sz w:val="24"/>
        <w:szCs w:val="24"/>
      </w:rPr>
    </w:lvl>
    <w:lvl w:ilvl="1">
      <w:start w:val="1"/>
      <w:numFmt w:val="bullet"/>
      <w:lvlText w:val="•"/>
      <w:lvlJc w:val="left"/>
      <w:pPr>
        <w:ind w:left="1260" w:firstLine="900"/>
      </w:pPr>
      <w:rPr>
        <w:rFonts w:ascii="Arial" w:eastAsia="Arial" w:hAnsi="Arial" w:cs="Arial"/>
      </w:rPr>
    </w:lvl>
    <w:lvl w:ilvl="2">
      <w:start w:val="1"/>
      <w:numFmt w:val="bullet"/>
      <w:lvlText w:val="•"/>
      <w:lvlJc w:val="left"/>
      <w:pPr>
        <w:ind w:left="2060" w:firstLine="1700"/>
      </w:pPr>
      <w:rPr>
        <w:rFonts w:ascii="Arial" w:eastAsia="Arial" w:hAnsi="Arial" w:cs="Arial"/>
      </w:rPr>
    </w:lvl>
    <w:lvl w:ilvl="3">
      <w:start w:val="1"/>
      <w:numFmt w:val="bullet"/>
      <w:lvlText w:val="•"/>
      <w:lvlJc w:val="left"/>
      <w:pPr>
        <w:ind w:left="2860" w:firstLine="2500"/>
      </w:pPr>
      <w:rPr>
        <w:rFonts w:ascii="Arial" w:eastAsia="Arial" w:hAnsi="Arial" w:cs="Arial"/>
      </w:rPr>
    </w:lvl>
    <w:lvl w:ilvl="4">
      <w:start w:val="1"/>
      <w:numFmt w:val="bullet"/>
      <w:lvlText w:val="•"/>
      <w:lvlJc w:val="left"/>
      <w:pPr>
        <w:ind w:left="3660" w:firstLine="3300"/>
      </w:pPr>
      <w:rPr>
        <w:rFonts w:ascii="Arial" w:eastAsia="Arial" w:hAnsi="Arial" w:cs="Arial"/>
      </w:rPr>
    </w:lvl>
    <w:lvl w:ilvl="5">
      <w:start w:val="1"/>
      <w:numFmt w:val="bullet"/>
      <w:lvlText w:val="•"/>
      <w:lvlJc w:val="left"/>
      <w:pPr>
        <w:ind w:left="4460" w:firstLine="4100"/>
      </w:pPr>
      <w:rPr>
        <w:rFonts w:ascii="Arial" w:eastAsia="Arial" w:hAnsi="Arial" w:cs="Arial"/>
      </w:rPr>
    </w:lvl>
    <w:lvl w:ilvl="6">
      <w:start w:val="1"/>
      <w:numFmt w:val="bullet"/>
      <w:lvlText w:val="•"/>
      <w:lvlJc w:val="left"/>
      <w:pPr>
        <w:ind w:left="5260" w:firstLine="4900"/>
      </w:pPr>
      <w:rPr>
        <w:rFonts w:ascii="Arial" w:eastAsia="Arial" w:hAnsi="Arial" w:cs="Arial"/>
      </w:rPr>
    </w:lvl>
    <w:lvl w:ilvl="7">
      <w:start w:val="1"/>
      <w:numFmt w:val="bullet"/>
      <w:lvlText w:val="•"/>
      <w:lvlJc w:val="left"/>
      <w:pPr>
        <w:ind w:left="6060" w:firstLine="5700"/>
      </w:pPr>
      <w:rPr>
        <w:rFonts w:ascii="Arial" w:eastAsia="Arial" w:hAnsi="Arial" w:cs="Arial"/>
      </w:rPr>
    </w:lvl>
    <w:lvl w:ilvl="8">
      <w:start w:val="1"/>
      <w:numFmt w:val="bullet"/>
      <w:lvlText w:val="•"/>
      <w:lvlJc w:val="left"/>
      <w:pPr>
        <w:ind w:left="6860" w:firstLine="6500"/>
      </w:pPr>
      <w:rPr>
        <w:rFonts w:ascii="Arial" w:eastAsia="Arial" w:hAnsi="Arial" w:cs="Arial"/>
      </w:rPr>
    </w:lvl>
  </w:abstractNum>
  <w:abstractNum w:abstractNumId="4">
    <w:nsid w:val="48DF4E12"/>
    <w:multiLevelType w:val="multilevel"/>
    <w:tmpl w:val="94EED8F8"/>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nsid w:val="4C367188"/>
    <w:multiLevelType w:val="multilevel"/>
    <w:tmpl w:val="0052AAD2"/>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6">
    <w:nsid w:val="56E83FCA"/>
    <w:multiLevelType w:val="hybridMultilevel"/>
    <w:tmpl w:val="B826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B7A6A"/>
    <w:multiLevelType w:val="multilevel"/>
    <w:tmpl w:val="0052AAD2"/>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8">
    <w:nsid w:val="6D2D2E71"/>
    <w:multiLevelType w:val="multilevel"/>
    <w:tmpl w:val="CB5AC9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777F0FA6"/>
    <w:multiLevelType w:val="multilevel"/>
    <w:tmpl w:val="13A89C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9"/>
  </w:num>
  <w:num w:numId="2">
    <w:abstractNumId w:val="2"/>
  </w:num>
  <w:num w:numId="3">
    <w:abstractNumId w:val="4"/>
  </w:num>
  <w:num w:numId="4">
    <w:abstractNumId w:val="0"/>
  </w:num>
  <w:num w:numId="5">
    <w:abstractNumId w:val="8"/>
  </w:num>
  <w:num w:numId="6">
    <w:abstractNumId w:val="3"/>
  </w:num>
  <w:num w:numId="7">
    <w:abstractNumId w:val="1"/>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7552"/>
    <w:rsid w:val="0005263E"/>
    <w:rsid w:val="00084E30"/>
    <w:rsid w:val="00092788"/>
    <w:rsid w:val="00165F45"/>
    <w:rsid w:val="00192C74"/>
    <w:rsid w:val="001A15E1"/>
    <w:rsid w:val="00220956"/>
    <w:rsid w:val="00256189"/>
    <w:rsid w:val="00273511"/>
    <w:rsid w:val="00295040"/>
    <w:rsid w:val="002D5F6E"/>
    <w:rsid w:val="0030280D"/>
    <w:rsid w:val="00393414"/>
    <w:rsid w:val="00395C21"/>
    <w:rsid w:val="00396BF2"/>
    <w:rsid w:val="00447AB5"/>
    <w:rsid w:val="00522358"/>
    <w:rsid w:val="0054341C"/>
    <w:rsid w:val="005657E7"/>
    <w:rsid w:val="00637552"/>
    <w:rsid w:val="006D2A25"/>
    <w:rsid w:val="007608D2"/>
    <w:rsid w:val="007C6C4A"/>
    <w:rsid w:val="007F2598"/>
    <w:rsid w:val="008525E2"/>
    <w:rsid w:val="008A5332"/>
    <w:rsid w:val="008B1A32"/>
    <w:rsid w:val="008D5686"/>
    <w:rsid w:val="00AB117E"/>
    <w:rsid w:val="00B6322D"/>
    <w:rsid w:val="00C1074E"/>
    <w:rsid w:val="00C24D01"/>
    <w:rsid w:val="00C60A2C"/>
    <w:rsid w:val="00C70B87"/>
    <w:rsid w:val="00CC2C96"/>
    <w:rsid w:val="00CD7878"/>
    <w:rsid w:val="00DB1111"/>
    <w:rsid w:val="00DF5BE3"/>
    <w:rsid w:val="00E77DC8"/>
    <w:rsid w:val="00EA2F96"/>
    <w:rsid w:val="00EA39F4"/>
    <w:rsid w:val="00EB18EA"/>
    <w:rsid w:val="00EB2FF8"/>
    <w:rsid w:val="00F017B5"/>
    <w:rsid w:val="00F4477B"/>
    <w:rsid w:val="00F62E07"/>
    <w:rsid w:val="00F75947"/>
    <w:rsid w:val="00F9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after="0"/>
      <w:ind w:left="100"/>
      <w:jc w:val="left"/>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D78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878"/>
    <w:rPr>
      <w:rFonts w:ascii="Tahoma" w:hAnsi="Tahoma" w:cs="Tahoma"/>
      <w:sz w:val="16"/>
      <w:szCs w:val="16"/>
    </w:rPr>
  </w:style>
  <w:style w:type="character" w:styleId="Hyperlink">
    <w:name w:val="Hyperlink"/>
    <w:basedOn w:val="DefaultParagraphFont"/>
    <w:uiPriority w:val="99"/>
    <w:unhideWhenUsed/>
    <w:rsid w:val="002D5F6E"/>
    <w:rPr>
      <w:color w:val="0000FF" w:themeColor="hyperlink"/>
      <w:u w:val="single"/>
    </w:rPr>
  </w:style>
  <w:style w:type="character" w:customStyle="1" w:styleId="apple-converted-space">
    <w:name w:val="apple-converted-space"/>
    <w:basedOn w:val="DefaultParagraphFont"/>
    <w:rsid w:val="00220956"/>
  </w:style>
  <w:style w:type="character" w:styleId="FollowedHyperlink">
    <w:name w:val="FollowedHyperlink"/>
    <w:basedOn w:val="DefaultParagraphFont"/>
    <w:uiPriority w:val="99"/>
    <w:semiHidden/>
    <w:unhideWhenUsed/>
    <w:rsid w:val="00522358"/>
    <w:rPr>
      <w:color w:val="800080" w:themeColor="followedHyperlink"/>
      <w:u w:val="single"/>
    </w:rPr>
  </w:style>
  <w:style w:type="paragraph" w:styleId="ListParagraph">
    <w:name w:val="List Paragraph"/>
    <w:basedOn w:val="Normal"/>
    <w:uiPriority w:val="34"/>
    <w:qFormat/>
    <w:rsid w:val="00E77D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after="0"/>
      <w:ind w:left="100"/>
      <w:jc w:val="left"/>
      <w:outlineLvl w:val="1"/>
    </w:pPr>
    <w:rPr>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CD78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878"/>
    <w:rPr>
      <w:rFonts w:ascii="Tahoma" w:hAnsi="Tahoma" w:cs="Tahoma"/>
      <w:sz w:val="16"/>
      <w:szCs w:val="16"/>
    </w:rPr>
  </w:style>
  <w:style w:type="character" w:styleId="Hyperlink">
    <w:name w:val="Hyperlink"/>
    <w:basedOn w:val="DefaultParagraphFont"/>
    <w:uiPriority w:val="99"/>
    <w:unhideWhenUsed/>
    <w:rsid w:val="002D5F6E"/>
    <w:rPr>
      <w:color w:val="0000FF" w:themeColor="hyperlink"/>
      <w:u w:val="single"/>
    </w:rPr>
  </w:style>
  <w:style w:type="character" w:customStyle="1" w:styleId="apple-converted-space">
    <w:name w:val="apple-converted-space"/>
    <w:basedOn w:val="DefaultParagraphFont"/>
    <w:rsid w:val="00220956"/>
  </w:style>
  <w:style w:type="character" w:styleId="FollowedHyperlink">
    <w:name w:val="FollowedHyperlink"/>
    <w:basedOn w:val="DefaultParagraphFont"/>
    <w:uiPriority w:val="99"/>
    <w:semiHidden/>
    <w:unhideWhenUsed/>
    <w:rsid w:val="00522358"/>
    <w:rPr>
      <w:color w:val="800080" w:themeColor="followedHyperlink"/>
      <w:u w:val="single"/>
    </w:rPr>
  </w:style>
  <w:style w:type="paragraph" w:styleId="ListParagraph">
    <w:name w:val="List Paragraph"/>
    <w:basedOn w:val="Normal"/>
    <w:uiPriority w:val="34"/>
    <w:qFormat/>
    <w:rsid w:val="00E77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6374">
      <w:bodyDiv w:val="1"/>
      <w:marLeft w:val="0"/>
      <w:marRight w:val="0"/>
      <w:marTop w:val="0"/>
      <w:marBottom w:val="0"/>
      <w:divBdr>
        <w:top w:val="none" w:sz="0" w:space="0" w:color="auto"/>
        <w:left w:val="none" w:sz="0" w:space="0" w:color="auto"/>
        <w:bottom w:val="none" w:sz="0" w:space="0" w:color="auto"/>
        <w:right w:val="none" w:sz="0" w:space="0" w:color="auto"/>
      </w:divBdr>
    </w:div>
    <w:div w:id="80473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wersource.com/cherokee/history.html" TargetMode="External"/><Relationship Id="rId18" Type="http://schemas.openxmlformats.org/officeDocument/2006/relationships/image" Target="media/image3.gif"/><Relationship Id="rId26" Type="http://schemas.openxmlformats.org/officeDocument/2006/relationships/hyperlink" Target="https://www.youtube.com/watch?v=sQMNyo3SfKw" TargetMode="External"/><Relationship Id="rId3" Type="http://schemas.microsoft.com/office/2007/relationships/stylesWithEffects" Target="stylesWithEffects.xml"/><Relationship Id="rId21" Type="http://schemas.openxmlformats.org/officeDocument/2006/relationships/hyperlink" Target="http://www.facts4me.com" TargetMode="External"/><Relationship Id="rId7" Type="http://schemas.openxmlformats.org/officeDocument/2006/relationships/endnotes" Target="endnotes.xml"/><Relationship Id="rId12" Type="http://schemas.openxmlformats.org/officeDocument/2006/relationships/hyperlink" Target="http://www.loc.gov/teachers/classroommaterials/presentationsandactivities/presentations/immigration/native_american.html" TargetMode="External"/><Relationship Id="rId17" Type="http://schemas.openxmlformats.org/officeDocument/2006/relationships/hyperlink" Target="http://www.loc.gov/pictures/item/94513504/" TargetMode="External"/><Relationship Id="rId25" Type="http://schemas.openxmlformats.org/officeDocument/2006/relationships/hyperlink" Target="http://www.facts4me.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memory.loc.gov/cgi-bin/ampage?collId=llss&amp;fileName=0200/0244/llss0244.db&amp;recNum=0" TargetMode="External"/><Relationship Id="rId29" Type="http://schemas.openxmlformats.org/officeDocument/2006/relationships/hyperlink" Target="http://www.loc.gov/teachers/classroommaterials/presentationsandactivities/presentations/immigration/native_america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tivehistoryassociation.org/removal.php" TargetMode="External"/><Relationship Id="rId24" Type="http://schemas.openxmlformats.org/officeDocument/2006/relationships/hyperlink" Target="http://www.loc.gov/resource/g3701e.ct003648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sQMNyo3SfKw" TargetMode="External"/><Relationship Id="rId23" Type="http://schemas.openxmlformats.org/officeDocument/2006/relationships/hyperlink" Target="http://www.facts4me.com" TargetMode="External"/><Relationship Id="rId28" Type="http://schemas.openxmlformats.org/officeDocument/2006/relationships/hyperlink" Target="http://www.facts4me.com" TargetMode="External"/><Relationship Id="rId10" Type="http://schemas.openxmlformats.org/officeDocument/2006/relationships/hyperlink" Target="http://ccss5.watchknowlearn.org/Video.aspx?VideoID=36799&amp;CategoryID=3532" TargetMode="External"/><Relationship Id="rId19" Type="http://schemas.openxmlformats.org/officeDocument/2006/relationships/hyperlink" Target="http://memory.loc.gov/ammem/amlaw/lws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sQMNyo3SfKw" TargetMode="External"/><Relationship Id="rId14" Type="http://schemas.openxmlformats.org/officeDocument/2006/relationships/hyperlink" Target="http://www.pbs.org/weta/thewest/resources/archives/six/bighorn.htm" TargetMode="External"/><Relationship Id="rId22" Type="http://schemas.openxmlformats.org/officeDocument/2006/relationships/image" Target="media/image4.png"/><Relationship Id="rId27" Type="http://schemas.openxmlformats.org/officeDocument/2006/relationships/hyperlink" Target="http://www.facts4me.com" TargetMode="External"/><Relationship Id="rId30" Type="http://schemas.openxmlformats.org/officeDocument/2006/relationships/hyperlink" Target="https://www.youtube.com/watch?v=sQMNyo3Sf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Koger</dc:creator>
  <cp:lastModifiedBy>Koger, Margaret, Ms., CIV, OSD/DoDEA-Americas</cp:lastModifiedBy>
  <cp:revision>7</cp:revision>
  <dcterms:created xsi:type="dcterms:W3CDTF">2016-04-26T20:55:00Z</dcterms:created>
  <dcterms:modified xsi:type="dcterms:W3CDTF">2016-05-11T14:36:00Z</dcterms:modified>
</cp:coreProperties>
</file>