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F051D0" w14:textId="77777777" w:rsidR="006C0684" w:rsidRDefault="009C65EE" w:rsidP="009C65EE">
      <w:pPr>
        <w:contextualSpacing/>
      </w:pPr>
      <w:r>
        <w:rPr>
          <w:noProof/>
        </w:rPr>
        <w:drawing>
          <wp:inline distT="0" distB="0" distL="0" distR="0" wp14:anchorId="6E2C8709" wp14:editId="3D455629">
            <wp:extent cx="2447925" cy="876300"/>
            <wp:effectExtent l="0" t="0" r="9525" b="0"/>
            <wp:docPr id="1" name="Picture 1" descr="The Cultural Approach to the Study of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Cultural Approach to the Study of Histor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7925" cy="876300"/>
                    </a:xfrm>
                    <a:prstGeom prst="rect">
                      <a:avLst/>
                    </a:prstGeom>
                    <a:noFill/>
                    <a:ln>
                      <a:noFill/>
                    </a:ln>
                  </pic:spPr>
                </pic:pic>
              </a:graphicData>
            </a:graphic>
          </wp:inline>
        </w:drawing>
      </w:r>
    </w:p>
    <w:p w14:paraId="5C7F6D3B" w14:textId="77777777" w:rsidR="009C65EE" w:rsidRDefault="009C65EE" w:rsidP="009C65EE">
      <w:pPr>
        <w:contextualSpacing/>
      </w:pPr>
    </w:p>
    <w:p w14:paraId="1F8E5404" w14:textId="77777777" w:rsidR="009C65EE" w:rsidRDefault="009C65EE" w:rsidP="009C65EE">
      <w:pPr>
        <w:contextualSpacing/>
      </w:pPr>
      <w:r>
        <w:t>Ivey Center for the Cultural Approach to History</w:t>
      </w:r>
    </w:p>
    <w:p w14:paraId="3239E04A" w14:textId="77777777" w:rsidR="009C65EE" w:rsidRDefault="009C65EE" w:rsidP="009C65EE">
      <w:pPr>
        <w:contextualSpacing/>
      </w:pPr>
    </w:p>
    <w:p w14:paraId="715E519E" w14:textId="77777777" w:rsidR="009C65EE" w:rsidRDefault="009C65EE" w:rsidP="009C65EE">
      <w:pPr>
        <w:contextualSpacing/>
      </w:pPr>
      <w:r>
        <w:t>Lesson Plan Template</w:t>
      </w:r>
    </w:p>
    <w:p w14:paraId="4A6E1954" w14:textId="77777777" w:rsidR="009C65EE" w:rsidRDefault="009C65EE" w:rsidP="009C65EE">
      <w:pPr>
        <w:contextualSpacing/>
      </w:pPr>
    </w:p>
    <w:tbl>
      <w:tblPr>
        <w:tblStyle w:val="TableGrid"/>
        <w:tblW w:w="0" w:type="auto"/>
        <w:tblLook w:val="04A0" w:firstRow="1" w:lastRow="0" w:firstColumn="1" w:lastColumn="0" w:noHBand="0" w:noVBand="1"/>
      </w:tblPr>
      <w:tblGrid>
        <w:gridCol w:w="9576"/>
      </w:tblGrid>
      <w:tr w:rsidR="006C0684" w14:paraId="1829D964" w14:textId="77777777" w:rsidTr="006C0684">
        <w:tc>
          <w:tcPr>
            <w:tcW w:w="9576" w:type="dxa"/>
            <w:tcBorders>
              <w:top w:val="nil"/>
              <w:left w:val="nil"/>
              <w:bottom w:val="single" w:sz="4" w:space="0" w:color="auto"/>
              <w:right w:val="nil"/>
            </w:tcBorders>
          </w:tcPr>
          <w:p w14:paraId="7CCE79F6" w14:textId="77777777" w:rsidR="006C0684" w:rsidRDefault="006C0684" w:rsidP="006C0684">
            <w:pPr>
              <w:contextualSpacing/>
              <w:jc w:val="left"/>
            </w:pPr>
            <w:r>
              <w:t>Lesson Name</w:t>
            </w:r>
          </w:p>
        </w:tc>
      </w:tr>
      <w:tr w:rsidR="006C0684" w14:paraId="571C0F4C" w14:textId="77777777" w:rsidTr="006C0684">
        <w:trPr>
          <w:trHeight w:val="602"/>
        </w:trPr>
        <w:tc>
          <w:tcPr>
            <w:tcW w:w="9576" w:type="dxa"/>
            <w:tcBorders>
              <w:top w:val="single" w:sz="4" w:space="0" w:color="auto"/>
            </w:tcBorders>
          </w:tcPr>
          <w:p w14:paraId="18859118" w14:textId="7A312F3C" w:rsidR="006C0684" w:rsidRDefault="0004442F" w:rsidP="006C0684">
            <w:pPr>
              <w:contextualSpacing/>
              <w:jc w:val="left"/>
            </w:pPr>
            <w:r>
              <w:t>Lynching in Columbus &amp; Marietta GA</w:t>
            </w:r>
          </w:p>
        </w:tc>
      </w:tr>
    </w:tbl>
    <w:p w14:paraId="6A83BEAF" w14:textId="77777777" w:rsidR="006C0684" w:rsidRDefault="006C0684" w:rsidP="006C0684">
      <w:pPr>
        <w:contextualSpacing/>
        <w:jc w:val="left"/>
      </w:pPr>
    </w:p>
    <w:tbl>
      <w:tblPr>
        <w:tblStyle w:val="TableGrid"/>
        <w:tblW w:w="0" w:type="auto"/>
        <w:tblLook w:val="04A0" w:firstRow="1" w:lastRow="0" w:firstColumn="1" w:lastColumn="0" w:noHBand="0" w:noVBand="1"/>
      </w:tblPr>
      <w:tblGrid>
        <w:gridCol w:w="9576"/>
      </w:tblGrid>
      <w:tr w:rsidR="006C0684" w14:paraId="6D8E9564" w14:textId="77777777" w:rsidTr="006C0684">
        <w:tc>
          <w:tcPr>
            <w:tcW w:w="9576" w:type="dxa"/>
            <w:tcBorders>
              <w:top w:val="nil"/>
              <w:left w:val="nil"/>
              <w:bottom w:val="single" w:sz="4" w:space="0" w:color="auto"/>
              <w:right w:val="nil"/>
            </w:tcBorders>
          </w:tcPr>
          <w:p w14:paraId="5B3724E0" w14:textId="77777777" w:rsidR="006C0684" w:rsidRDefault="006C0684" w:rsidP="006C0684">
            <w:pPr>
              <w:contextualSpacing/>
              <w:jc w:val="left"/>
            </w:pPr>
            <w:r>
              <w:t>Author(s)</w:t>
            </w:r>
          </w:p>
        </w:tc>
      </w:tr>
      <w:tr w:rsidR="006C0684" w14:paraId="0D1579D9" w14:textId="77777777" w:rsidTr="006C0684">
        <w:trPr>
          <w:trHeight w:val="593"/>
        </w:trPr>
        <w:tc>
          <w:tcPr>
            <w:tcW w:w="9576" w:type="dxa"/>
            <w:tcBorders>
              <w:top w:val="single" w:sz="4" w:space="0" w:color="auto"/>
            </w:tcBorders>
          </w:tcPr>
          <w:p w14:paraId="12060C60" w14:textId="4BEE1951" w:rsidR="006C0684" w:rsidRDefault="0004442F" w:rsidP="006C0684">
            <w:pPr>
              <w:contextualSpacing/>
              <w:jc w:val="left"/>
            </w:pPr>
            <w:r>
              <w:t>Darlene Cook</w:t>
            </w:r>
          </w:p>
        </w:tc>
      </w:tr>
    </w:tbl>
    <w:p w14:paraId="0BF02B70" w14:textId="77777777" w:rsidR="006C0684" w:rsidRDefault="006C0684" w:rsidP="006C0684">
      <w:pPr>
        <w:contextualSpacing/>
        <w:jc w:val="left"/>
      </w:pPr>
    </w:p>
    <w:tbl>
      <w:tblPr>
        <w:tblStyle w:val="TableGrid"/>
        <w:tblW w:w="0" w:type="auto"/>
        <w:tblLook w:val="04A0" w:firstRow="1" w:lastRow="0" w:firstColumn="1" w:lastColumn="0" w:noHBand="0" w:noVBand="1"/>
      </w:tblPr>
      <w:tblGrid>
        <w:gridCol w:w="3192"/>
        <w:gridCol w:w="3192"/>
        <w:gridCol w:w="3192"/>
      </w:tblGrid>
      <w:tr w:rsidR="006C0684" w14:paraId="154F0CF9" w14:textId="77777777" w:rsidTr="006C0684">
        <w:tc>
          <w:tcPr>
            <w:tcW w:w="3192" w:type="dxa"/>
            <w:tcBorders>
              <w:top w:val="nil"/>
              <w:left w:val="nil"/>
              <w:bottom w:val="single" w:sz="4" w:space="0" w:color="auto"/>
              <w:right w:val="nil"/>
            </w:tcBorders>
          </w:tcPr>
          <w:p w14:paraId="17BF249B" w14:textId="77777777" w:rsidR="006C0684" w:rsidRDefault="006C0684" w:rsidP="006C0684">
            <w:pPr>
              <w:tabs>
                <w:tab w:val="center" w:pos="1488"/>
              </w:tabs>
              <w:contextualSpacing/>
              <w:jc w:val="left"/>
            </w:pPr>
            <w:r>
              <w:t>Grades</w:t>
            </w:r>
            <w:r>
              <w:tab/>
            </w:r>
          </w:p>
        </w:tc>
        <w:tc>
          <w:tcPr>
            <w:tcW w:w="3192" w:type="dxa"/>
            <w:tcBorders>
              <w:top w:val="nil"/>
              <w:left w:val="nil"/>
              <w:bottom w:val="single" w:sz="4" w:space="0" w:color="auto"/>
              <w:right w:val="nil"/>
            </w:tcBorders>
          </w:tcPr>
          <w:p w14:paraId="1AEC1BA3" w14:textId="77777777" w:rsidR="006C0684" w:rsidRDefault="006C0684" w:rsidP="006C0684">
            <w:pPr>
              <w:contextualSpacing/>
              <w:jc w:val="left"/>
            </w:pPr>
            <w:r>
              <w:t>Subject</w:t>
            </w:r>
          </w:p>
        </w:tc>
        <w:tc>
          <w:tcPr>
            <w:tcW w:w="3192" w:type="dxa"/>
            <w:tcBorders>
              <w:top w:val="nil"/>
              <w:left w:val="nil"/>
              <w:bottom w:val="single" w:sz="4" w:space="0" w:color="auto"/>
              <w:right w:val="nil"/>
            </w:tcBorders>
          </w:tcPr>
          <w:p w14:paraId="6EED0112" w14:textId="77777777" w:rsidR="006C0684" w:rsidRDefault="006C0684" w:rsidP="006C0684">
            <w:pPr>
              <w:contextualSpacing/>
              <w:jc w:val="left"/>
            </w:pPr>
            <w:r>
              <w:t>Topic</w:t>
            </w:r>
          </w:p>
        </w:tc>
      </w:tr>
      <w:tr w:rsidR="006C0684" w14:paraId="0D4F1AA5" w14:textId="77777777" w:rsidTr="006C0684">
        <w:trPr>
          <w:trHeight w:val="602"/>
        </w:trPr>
        <w:tc>
          <w:tcPr>
            <w:tcW w:w="3192" w:type="dxa"/>
            <w:tcBorders>
              <w:top w:val="single" w:sz="4" w:space="0" w:color="auto"/>
            </w:tcBorders>
          </w:tcPr>
          <w:p w14:paraId="14B162A2" w14:textId="084E1078" w:rsidR="006C0684" w:rsidRDefault="0004442F" w:rsidP="006C0684">
            <w:pPr>
              <w:contextualSpacing/>
              <w:jc w:val="left"/>
            </w:pPr>
            <w:r>
              <w:t>8</w:t>
            </w:r>
          </w:p>
        </w:tc>
        <w:tc>
          <w:tcPr>
            <w:tcW w:w="3192" w:type="dxa"/>
            <w:tcBorders>
              <w:top w:val="single" w:sz="4" w:space="0" w:color="auto"/>
            </w:tcBorders>
          </w:tcPr>
          <w:p w14:paraId="7421A0D6" w14:textId="35DA8F7B" w:rsidR="006C0684" w:rsidRDefault="0004442F" w:rsidP="006C0684">
            <w:pPr>
              <w:contextualSpacing/>
              <w:jc w:val="left"/>
            </w:pPr>
            <w:r>
              <w:t>GA Studies</w:t>
            </w:r>
          </w:p>
        </w:tc>
        <w:tc>
          <w:tcPr>
            <w:tcW w:w="3192" w:type="dxa"/>
            <w:tcBorders>
              <w:top w:val="single" w:sz="4" w:space="0" w:color="auto"/>
            </w:tcBorders>
          </w:tcPr>
          <w:p w14:paraId="49243697" w14:textId="77777777" w:rsidR="006C0684" w:rsidRDefault="006C0684" w:rsidP="006C0684">
            <w:pPr>
              <w:contextualSpacing/>
              <w:jc w:val="left"/>
            </w:pPr>
          </w:p>
        </w:tc>
      </w:tr>
    </w:tbl>
    <w:p w14:paraId="2EBDF2FA" w14:textId="77777777" w:rsidR="006C0684" w:rsidRDefault="006C0684" w:rsidP="006C0684">
      <w:pPr>
        <w:contextualSpacing/>
        <w:jc w:val="left"/>
      </w:pPr>
    </w:p>
    <w:tbl>
      <w:tblPr>
        <w:tblStyle w:val="TableGrid"/>
        <w:tblW w:w="0" w:type="auto"/>
        <w:tblLook w:val="04A0" w:firstRow="1" w:lastRow="0" w:firstColumn="1" w:lastColumn="0" w:noHBand="0" w:noVBand="1"/>
      </w:tblPr>
      <w:tblGrid>
        <w:gridCol w:w="9576"/>
      </w:tblGrid>
      <w:tr w:rsidR="007E18C1" w14:paraId="6C79EC59" w14:textId="77777777" w:rsidTr="007E18C1">
        <w:tc>
          <w:tcPr>
            <w:tcW w:w="9576" w:type="dxa"/>
            <w:tcBorders>
              <w:top w:val="nil"/>
              <w:left w:val="nil"/>
              <w:bottom w:val="single" w:sz="4" w:space="0" w:color="auto"/>
              <w:right w:val="nil"/>
            </w:tcBorders>
          </w:tcPr>
          <w:p w14:paraId="481F1BCA" w14:textId="77777777" w:rsidR="007E18C1" w:rsidRPr="007E18C1" w:rsidRDefault="007E18C1" w:rsidP="006C0684">
            <w:pPr>
              <w:contextualSpacing/>
              <w:jc w:val="left"/>
            </w:pPr>
            <w:r>
              <w:t>Overview/Summary:</w:t>
            </w:r>
          </w:p>
        </w:tc>
      </w:tr>
      <w:tr w:rsidR="007E18C1" w14:paraId="1B175570" w14:textId="77777777" w:rsidTr="007E18C1">
        <w:trPr>
          <w:trHeight w:val="728"/>
        </w:trPr>
        <w:tc>
          <w:tcPr>
            <w:tcW w:w="9576" w:type="dxa"/>
            <w:tcBorders>
              <w:top w:val="single" w:sz="4" w:space="0" w:color="auto"/>
            </w:tcBorders>
          </w:tcPr>
          <w:p w14:paraId="1C6CF59D" w14:textId="074B4DD3" w:rsidR="007E18C1" w:rsidRDefault="00D547AD" w:rsidP="00D547AD">
            <w:pPr>
              <w:contextualSpacing/>
              <w:jc w:val="left"/>
            </w:pPr>
            <w:r>
              <w:t>Lesson over the lynching of Leo Frank, Jesse Slayton, and Will Miles.</w:t>
            </w:r>
          </w:p>
        </w:tc>
      </w:tr>
    </w:tbl>
    <w:p w14:paraId="69357583" w14:textId="77777777" w:rsidR="007E18C1" w:rsidRDefault="007E18C1" w:rsidP="006C0684">
      <w:pPr>
        <w:contextualSpacing/>
        <w:jc w:val="left"/>
      </w:pPr>
    </w:p>
    <w:tbl>
      <w:tblPr>
        <w:tblStyle w:val="TableGrid"/>
        <w:tblW w:w="0" w:type="auto"/>
        <w:tblLook w:val="04A0" w:firstRow="1" w:lastRow="0" w:firstColumn="1" w:lastColumn="0" w:noHBand="0" w:noVBand="1"/>
      </w:tblPr>
      <w:tblGrid>
        <w:gridCol w:w="4788"/>
        <w:gridCol w:w="4788"/>
      </w:tblGrid>
      <w:tr w:rsidR="006C0684" w14:paraId="0680AF53" w14:textId="77777777" w:rsidTr="006C0684">
        <w:tc>
          <w:tcPr>
            <w:tcW w:w="4788" w:type="dxa"/>
            <w:tcBorders>
              <w:top w:val="nil"/>
              <w:left w:val="nil"/>
              <w:bottom w:val="single" w:sz="4" w:space="0" w:color="auto"/>
              <w:right w:val="nil"/>
            </w:tcBorders>
          </w:tcPr>
          <w:p w14:paraId="42EA1BE6" w14:textId="77777777" w:rsidR="006C0684" w:rsidRDefault="006C0684" w:rsidP="006C0684">
            <w:pPr>
              <w:contextualSpacing/>
              <w:jc w:val="left"/>
            </w:pPr>
            <w:r>
              <w:t>Unit Name</w:t>
            </w:r>
          </w:p>
        </w:tc>
        <w:tc>
          <w:tcPr>
            <w:tcW w:w="4788" w:type="dxa"/>
            <w:tcBorders>
              <w:top w:val="nil"/>
              <w:left w:val="nil"/>
              <w:bottom w:val="single" w:sz="4" w:space="0" w:color="auto"/>
              <w:right w:val="nil"/>
            </w:tcBorders>
          </w:tcPr>
          <w:p w14:paraId="2A3D2351" w14:textId="77777777" w:rsidR="006C0684" w:rsidRDefault="006C0684" w:rsidP="006C0684">
            <w:pPr>
              <w:contextualSpacing/>
              <w:jc w:val="left"/>
            </w:pPr>
            <w:r>
              <w:t>Estimated Time Needed for Lesson</w:t>
            </w:r>
          </w:p>
        </w:tc>
      </w:tr>
      <w:tr w:rsidR="006C0684" w14:paraId="6DE5338B" w14:textId="77777777" w:rsidTr="006C0684">
        <w:trPr>
          <w:trHeight w:val="503"/>
        </w:trPr>
        <w:tc>
          <w:tcPr>
            <w:tcW w:w="4788" w:type="dxa"/>
            <w:tcBorders>
              <w:top w:val="single" w:sz="4" w:space="0" w:color="auto"/>
            </w:tcBorders>
          </w:tcPr>
          <w:p w14:paraId="11D2AEEA" w14:textId="77777777" w:rsidR="006C0684" w:rsidRDefault="006C0684" w:rsidP="006C0684">
            <w:pPr>
              <w:contextualSpacing/>
              <w:jc w:val="left"/>
            </w:pPr>
          </w:p>
        </w:tc>
        <w:tc>
          <w:tcPr>
            <w:tcW w:w="4788" w:type="dxa"/>
            <w:tcBorders>
              <w:top w:val="single" w:sz="4" w:space="0" w:color="auto"/>
            </w:tcBorders>
          </w:tcPr>
          <w:p w14:paraId="5A8CFD7B" w14:textId="550D8E9D" w:rsidR="006C0684" w:rsidRDefault="00D547AD" w:rsidP="006C0684">
            <w:pPr>
              <w:contextualSpacing/>
              <w:jc w:val="left"/>
            </w:pPr>
            <w:r>
              <w:t>4   50 minute class periods</w:t>
            </w:r>
          </w:p>
        </w:tc>
      </w:tr>
    </w:tbl>
    <w:p w14:paraId="0CF74FDD" w14:textId="77777777" w:rsidR="006C0684" w:rsidRDefault="006C0684" w:rsidP="006C0684">
      <w:pPr>
        <w:contextualSpacing/>
        <w:jc w:val="left"/>
      </w:pPr>
    </w:p>
    <w:tbl>
      <w:tblPr>
        <w:tblStyle w:val="TableGrid"/>
        <w:tblW w:w="0" w:type="auto"/>
        <w:tblLook w:val="04A0" w:firstRow="1" w:lastRow="0" w:firstColumn="1" w:lastColumn="0" w:noHBand="0" w:noVBand="1"/>
      </w:tblPr>
      <w:tblGrid>
        <w:gridCol w:w="3192"/>
        <w:gridCol w:w="426"/>
        <w:gridCol w:w="5940"/>
      </w:tblGrid>
      <w:tr w:rsidR="006C0684" w14:paraId="7CD9388F" w14:textId="77777777" w:rsidTr="006C0684">
        <w:tc>
          <w:tcPr>
            <w:tcW w:w="9558" w:type="dxa"/>
            <w:gridSpan w:val="3"/>
            <w:tcBorders>
              <w:top w:val="nil"/>
              <w:left w:val="nil"/>
              <w:bottom w:val="single" w:sz="4" w:space="0" w:color="auto"/>
              <w:right w:val="nil"/>
            </w:tcBorders>
          </w:tcPr>
          <w:p w14:paraId="06BF8836" w14:textId="77777777" w:rsidR="006C0684" w:rsidRDefault="006C0684" w:rsidP="006C0684">
            <w:pPr>
              <w:contextualSpacing/>
              <w:jc w:val="left"/>
            </w:pPr>
            <w:r>
              <w:t>State/Common Core Standard, Grade Level &amp; Description</w:t>
            </w:r>
          </w:p>
        </w:tc>
      </w:tr>
      <w:tr w:rsidR="006C0684" w14:paraId="7259811E" w14:textId="77777777" w:rsidTr="006C0684">
        <w:tc>
          <w:tcPr>
            <w:tcW w:w="3192" w:type="dxa"/>
            <w:tcBorders>
              <w:top w:val="single" w:sz="4" w:space="0" w:color="auto"/>
            </w:tcBorders>
          </w:tcPr>
          <w:p w14:paraId="345BC7F3" w14:textId="77777777" w:rsidR="006C0684" w:rsidRPr="006C0684" w:rsidRDefault="006C0684" w:rsidP="006C0684">
            <w:pPr>
              <w:contextualSpacing/>
              <w:jc w:val="left"/>
              <w:rPr>
                <w:i/>
              </w:rPr>
            </w:pPr>
            <w:r>
              <w:rPr>
                <w:i/>
              </w:rPr>
              <w:t>Standard Number</w:t>
            </w:r>
          </w:p>
        </w:tc>
        <w:tc>
          <w:tcPr>
            <w:tcW w:w="426" w:type="dxa"/>
            <w:tcBorders>
              <w:top w:val="single" w:sz="4" w:space="0" w:color="auto"/>
            </w:tcBorders>
          </w:tcPr>
          <w:p w14:paraId="401294D0" w14:textId="77777777" w:rsidR="006C0684" w:rsidRDefault="006C0684" w:rsidP="006C0684">
            <w:pPr>
              <w:contextualSpacing/>
              <w:jc w:val="left"/>
            </w:pPr>
          </w:p>
        </w:tc>
        <w:tc>
          <w:tcPr>
            <w:tcW w:w="5940" w:type="dxa"/>
            <w:tcBorders>
              <w:top w:val="single" w:sz="4" w:space="0" w:color="auto"/>
            </w:tcBorders>
          </w:tcPr>
          <w:p w14:paraId="23E3B9BE" w14:textId="77777777" w:rsidR="006C0684" w:rsidRPr="006C0684" w:rsidRDefault="006C0684" w:rsidP="006C0684">
            <w:pPr>
              <w:contextualSpacing/>
              <w:jc w:val="left"/>
              <w:rPr>
                <w:i/>
              </w:rPr>
            </w:pPr>
            <w:r>
              <w:rPr>
                <w:i/>
              </w:rPr>
              <w:t>Detailed description of each standard.</w:t>
            </w:r>
          </w:p>
        </w:tc>
      </w:tr>
      <w:tr w:rsidR="006C0684" w14:paraId="79063D91" w14:textId="77777777" w:rsidTr="0061132F">
        <w:trPr>
          <w:trHeight w:val="710"/>
        </w:trPr>
        <w:tc>
          <w:tcPr>
            <w:tcW w:w="3192" w:type="dxa"/>
          </w:tcPr>
          <w:p w14:paraId="63D2D70A" w14:textId="77777777" w:rsidR="006C0684" w:rsidRPr="0061132F" w:rsidRDefault="0061132F" w:rsidP="0061132F">
            <w:pPr>
              <w:contextualSpacing/>
              <w:rPr>
                <w:b/>
              </w:rPr>
            </w:pPr>
            <w:r>
              <w:rPr>
                <w:b/>
              </w:rPr>
              <w:t>8</w:t>
            </w:r>
            <w:r w:rsidRPr="0061132F">
              <w:rPr>
                <w:b/>
                <w:vertAlign w:val="superscript"/>
              </w:rPr>
              <w:t>th</w:t>
            </w:r>
            <w:r>
              <w:rPr>
                <w:b/>
              </w:rPr>
              <w:t xml:space="preserve"> Grade GPS</w:t>
            </w:r>
          </w:p>
        </w:tc>
        <w:tc>
          <w:tcPr>
            <w:tcW w:w="426" w:type="dxa"/>
          </w:tcPr>
          <w:p w14:paraId="2A907EF7" w14:textId="77777777" w:rsidR="006C0684" w:rsidRDefault="006C0684" w:rsidP="006C0684">
            <w:pPr>
              <w:contextualSpacing/>
              <w:jc w:val="left"/>
            </w:pPr>
          </w:p>
        </w:tc>
        <w:tc>
          <w:tcPr>
            <w:tcW w:w="5940" w:type="dxa"/>
          </w:tcPr>
          <w:p w14:paraId="04638587" w14:textId="77777777" w:rsidR="006C0684" w:rsidRDefault="006C0684" w:rsidP="006C0684">
            <w:pPr>
              <w:contextualSpacing/>
              <w:jc w:val="left"/>
            </w:pPr>
          </w:p>
        </w:tc>
      </w:tr>
      <w:tr w:rsidR="006C0684" w14:paraId="70C9AD8E" w14:textId="77777777" w:rsidTr="0061132F">
        <w:trPr>
          <w:trHeight w:val="620"/>
        </w:trPr>
        <w:tc>
          <w:tcPr>
            <w:tcW w:w="3192" w:type="dxa"/>
          </w:tcPr>
          <w:p w14:paraId="7C5650D1" w14:textId="73FCCD63" w:rsidR="00D547AD" w:rsidRPr="00D547AD" w:rsidRDefault="00D547AD" w:rsidP="00D547AD">
            <w:pPr>
              <w:pStyle w:val="NormalWeb"/>
              <w:jc w:val="center"/>
              <w:rPr>
                <w:rFonts w:asciiTheme="majorHAnsi" w:hAnsiTheme="majorHAnsi"/>
                <w:sz w:val="24"/>
                <w:szCs w:val="24"/>
              </w:rPr>
            </w:pPr>
            <w:r w:rsidRPr="00D547AD">
              <w:rPr>
                <w:rFonts w:asciiTheme="majorHAnsi" w:hAnsiTheme="majorHAnsi"/>
                <w:bCs/>
                <w:sz w:val="24"/>
                <w:szCs w:val="24"/>
              </w:rPr>
              <w:t>SS8H7</w:t>
            </w:r>
          </w:p>
          <w:p w14:paraId="7F74E659" w14:textId="77777777" w:rsidR="006C0684" w:rsidRPr="00D547AD" w:rsidRDefault="006C0684" w:rsidP="006C0684">
            <w:pPr>
              <w:contextualSpacing/>
              <w:jc w:val="left"/>
              <w:rPr>
                <w:rFonts w:asciiTheme="majorHAnsi" w:hAnsiTheme="majorHAnsi"/>
                <w:szCs w:val="24"/>
              </w:rPr>
            </w:pPr>
          </w:p>
        </w:tc>
        <w:tc>
          <w:tcPr>
            <w:tcW w:w="426" w:type="dxa"/>
          </w:tcPr>
          <w:p w14:paraId="42B5DC24" w14:textId="77777777" w:rsidR="006C0684" w:rsidRPr="00D547AD" w:rsidRDefault="006C0684" w:rsidP="006C0684">
            <w:pPr>
              <w:contextualSpacing/>
              <w:jc w:val="left"/>
              <w:rPr>
                <w:rFonts w:asciiTheme="majorHAnsi" w:hAnsiTheme="majorHAnsi"/>
                <w:szCs w:val="24"/>
              </w:rPr>
            </w:pPr>
          </w:p>
        </w:tc>
        <w:tc>
          <w:tcPr>
            <w:tcW w:w="5940" w:type="dxa"/>
          </w:tcPr>
          <w:p w14:paraId="44604401" w14:textId="77777777" w:rsidR="006C0684" w:rsidRPr="00D547AD" w:rsidRDefault="00D547AD" w:rsidP="006C0684">
            <w:pPr>
              <w:contextualSpacing/>
              <w:jc w:val="left"/>
              <w:rPr>
                <w:rFonts w:asciiTheme="majorHAnsi" w:hAnsiTheme="majorHAnsi"/>
                <w:bCs/>
                <w:szCs w:val="24"/>
              </w:rPr>
            </w:pPr>
            <w:r w:rsidRPr="00D547AD">
              <w:rPr>
                <w:rFonts w:asciiTheme="majorHAnsi" w:hAnsiTheme="majorHAnsi"/>
                <w:bCs/>
                <w:szCs w:val="24"/>
              </w:rPr>
              <w:t>The student will evaluate key political, social, and economic changes that occurred in Georgia between 1877 and 1918.</w:t>
            </w:r>
          </w:p>
          <w:p w14:paraId="55CB3C00" w14:textId="15EE9680" w:rsidR="00D547AD" w:rsidRPr="00D547AD" w:rsidRDefault="00D547AD" w:rsidP="00D547AD">
            <w:pPr>
              <w:pStyle w:val="NormalWeb"/>
              <w:rPr>
                <w:rFonts w:asciiTheme="majorHAnsi" w:hAnsiTheme="majorHAnsi"/>
                <w:sz w:val="24"/>
                <w:szCs w:val="24"/>
              </w:rPr>
            </w:pPr>
            <w:r w:rsidRPr="00D547AD">
              <w:rPr>
                <w:rFonts w:asciiTheme="majorHAnsi" w:hAnsiTheme="majorHAnsi"/>
                <w:bCs/>
                <w:sz w:val="24"/>
                <w:szCs w:val="24"/>
              </w:rPr>
              <w:t xml:space="preserve">a. </w:t>
            </w:r>
            <w:r w:rsidRPr="00D547AD">
              <w:rPr>
                <w:rFonts w:asciiTheme="majorHAnsi" w:hAnsiTheme="majorHAnsi"/>
                <w:sz w:val="24"/>
                <w:szCs w:val="24"/>
              </w:rPr>
              <w:t xml:space="preserve">Evaluate the impact the Bourbon Triumvirate, Henry Grady, International Cotton Exposition, Tom Watson and the Populists, Rebecca Latimer Felton, the 1906 Atlanta Riot, the Leo Frank Case, and the county unit system had on Georgia during this period. </w:t>
            </w:r>
          </w:p>
        </w:tc>
      </w:tr>
    </w:tbl>
    <w:p w14:paraId="2BFEDD6C" w14:textId="77777777" w:rsidR="006C0684" w:rsidRDefault="006C0684" w:rsidP="006C0684">
      <w:pPr>
        <w:contextualSpacing/>
        <w:jc w:val="left"/>
      </w:pPr>
    </w:p>
    <w:tbl>
      <w:tblPr>
        <w:tblStyle w:val="TableGrid"/>
        <w:tblW w:w="0" w:type="auto"/>
        <w:tblLook w:val="04A0" w:firstRow="1" w:lastRow="0" w:firstColumn="1" w:lastColumn="0" w:noHBand="0" w:noVBand="1"/>
      </w:tblPr>
      <w:tblGrid>
        <w:gridCol w:w="1638"/>
        <w:gridCol w:w="7920"/>
      </w:tblGrid>
      <w:tr w:rsidR="0061132F" w:rsidRPr="0061132F" w14:paraId="12EA418E" w14:textId="77777777" w:rsidTr="00F43217">
        <w:tc>
          <w:tcPr>
            <w:tcW w:w="1638" w:type="dxa"/>
            <w:tcBorders>
              <w:top w:val="nil"/>
              <w:left w:val="nil"/>
              <w:bottom w:val="single" w:sz="4" w:space="0" w:color="auto"/>
              <w:right w:val="nil"/>
            </w:tcBorders>
          </w:tcPr>
          <w:p w14:paraId="6B813380" w14:textId="77777777" w:rsidR="0061132F" w:rsidRPr="0061132F" w:rsidRDefault="0061132F" w:rsidP="0061132F">
            <w:pPr>
              <w:contextualSpacing/>
              <w:rPr>
                <w:b/>
              </w:rPr>
            </w:pPr>
            <w:r w:rsidRPr="0061132F">
              <w:rPr>
                <w:b/>
              </w:rPr>
              <w:lastRenderedPageBreak/>
              <w:t>NCSS Theme</w:t>
            </w:r>
          </w:p>
        </w:tc>
        <w:tc>
          <w:tcPr>
            <w:tcW w:w="7920" w:type="dxa"/>
            <w:tcBorders>
              <w:top w:val="nil"/>
              <w:left w:val="nil"/>
              <w:bottom w:val="single" w:sz="4" w:space="0" w:color="auto"/>
              <w:right w:val="nil"/>
            </w:tcBorders>
          </w:tcPr>
          <w:p w14:paraId="56A1A957" w14:textId="77777777" w:rsidR="0061132F" w:rsidRPr="0061132F" w:rsidRDefault="0061132F" w:rsidP="0061132F">
            <w:pPr>
              <w:contextualSpacing/>
              <w:rPr>
                <w:b/>
              </w:rPr>
            </w:pPr>
            <w:r w:rsidRPr="0061132F">
              <w:rPr>
                <w:b/>
              </w:rPr>
              <w:t>Description</w:t>
            </w:r>
          </w:p>
        </w:tc>
      </w:tr>
      <w:tr w:rsidR="0061132F" w14:paraId="1BE2E32D" w14:textId="77777777" w:rsidTr="00F43217">
        <w:tc>
          <w:tcPr>
            <w:tcW w:w="1638" w:type="dxa"/>
            <w:tcBorders>
              <w:top w:val="single" w:sz="4" w:space="0" w:color="auto"/>
            </w:tcBorders>
          </w:tcPr>
          <w:p w14:paraId="3FE19AFC" w14:textId="77777777" w:rsidR="0061132F" w:rsidRPr="0061132F" w:rsidRDefault="0061132F" w:rsidP="0061132F">
            <w:pPr>
              <w:contextualSpacing/>
              <w:rPr>
                <w:i/>
              </w:rPr>
            </w:pPr>
            <w:r>
              <w:rPr>
                <w:i/>
              </w:rPr>
              <w:t>Theme Number</w:t>
            </w:r>
          </w:p>
        </w:tc>
        <w:tc>
          <w:tcPr>
            <w:tcW w:w="7920" w:type="dxa"/>
            <w:tcBorders>
              <w:top w:val="single" w:sz="4" w:space="0" w:color="auto"/>
            </w:tcBorders>
          </w:tcPr>
          <w:p w14:paraId="4D038A71" w14:textId="77777777" w:rsidR="0061132F" w:rsidRPr="0061132F" w:rsidRDefault="0061132F" w:rsidP="006C0684">
            <w:pPr>
              <w:contextualSpacing/>
              <w:jc w:val="left"/>
              <w:rPr>
                <w:i/>
              </w:rPr>
            </w:pPr>
            <w:r>
              <w:rPr>
                <w:i/>
              </w:rPr>
              <w:t>Detailed description of each NCSS theme</w:t>
            </w:r>
          </w:p>
        </w:tc>
      </w:tr>
      <w:tr w:rsidR="0061132F" w14:paraId="1F55AD2C" w14:textId="77777777" w:rsidTr="00F43217">
        <w:trPr>
          <w:trHeight w:val="1097"/>
        </w:trPr>
        <w:tc>
          <w:tcPr>
            <w:tcW w:w="1638" w:type="dxa"/>
          </w:tcPr>
          <w:p w14:paraId="6A31EBD1" w14:textId="77777777" w:rsidR="0061132F" w:rsidRDefault="0061132F" w:rsidP="006C0684">
            <w:pPr>
              <w:contextualSpacing/>
              <w:jc w:val="left"/>
            </w:pPr>
          </w:p>
        </w:tc>
        <w:tc>
          <w:tcPr>
            <w:tcW w:w="7920" w:type="dxa"/>
          </w:tcPr>
          <w:p w14:paraId="1830B327" w14:textId="77777777" w:rsidR="0061132F" w:rsidRDefault="0061132F" w:rsidP="006C0684">
            <w:pPr>
              <w:contextualSpacing/>
              <w:jc w:val="left"/>
            </w:pPr>
          </w:p>
        </w:tc>
      </w:tr>
      <w:tr w:rsidR="0061132F" w14:paraId="76EFE899" w14:textId="77777777" w:rsidTr="00F43217">
        <w:trPr>
          <w:trHeight w:val="980"/>
        </w:trPr>
        <w:tc>
          <w:tcPr>
            <w:tcW w:w="1638" w:type="dxa"/>
          </w:tcPr>
          <w:p w14:paraId="34E127D5" w14:textId="77777777" w:rsidR="0061132F" w:rsidRDefault="0061132F" w:rsidP="006C0684">
            <w:pPr>
              <w:contextualSpacing/>
              <w:jc w:val="left"/>
            </w:pPr>
          </w:p>
        </w:tc>
        <w:tc>
          <w:tcPr>
            <w:tcW w:w="7920" w:type="dxa"/>
          </w:tcPr>
          <w:p w14:paraId="3CC1EEB8" w14:textId="77777777" w:rsidR="0061132F" w:rsidRDefault="0061132F" w:rsidP="006C0684">
            <w:pPr>
              <w:contextualSpacing/>
              <w:jc w:val="left"/>
            </w:pPr>
          </w:p>
        </w:tc>
      </w:tr>
      <w:tr w:rsidR="0061132F" w14:paraId="20C200FC" w14:textId="77777777" w:rsidTr="00F43217">
        <w:trPr>
          <w:trHeight w:val="890"/>
        </w:trPr>
        <w:tc>
          <w:tcPr>
            <w:tcW w:w="1638" w:type="dxa"/>
          </w:tcPr>
          <w:p w14:paraId="6CBB3B07" w14:textId="77777777" w:rsidR="0061132F" w:rsidRDefault="0061132F" w:rsidP="006C0684">
            <w:pPr>
              <w:contextualSpacing/>
              <w:jc w:val="left"/>
            </w:pPr>
          </w:p>
        </w:tc>
        <w:tc>
          <w:tcPr>
            <w:tcW w:w="7920" w:type="dxa"/>
          </w:tcPr>
          <w:p w14:paraId="65D468B6" w14:textId="77777777" w:rsidR="0061132F" w:rsidRDefault="0061132F" w:rsidP="006C0684">
            <w:pPr>
              <w:contextualSpacing/>
              <w:jc w:val="left"/>
            </w:pPr>
          </w:p>
        </w:tc>
      </w:tr>
      <w:tr w:rsidR="0061132F" w14:paraId="6FADCF1B" w14:textId="77777777" w:rsidTr="00F43217">
        <w:trPr>
          <w:trHeight w:val="890"/>
        </w:trPr>
        <w:tc>
          <w:tcPr>
            <w:tcW w:w="1638" w:type="dxa"/>
          </w:tcPr>
          <w:p w14:paraId="4DAC887B" w14:textId="77777777" w:rsidR="0061132F" w:rsidRDefault="0061132F" w:rsidP="006C0684">
            <w:pPr>
              <w:contextualSpacing/>
              <w:jc w:val="left"/>
            </w:pPr>
          </w:p>
        </w:tc>
        <w:tc>
          <w:tcPr>
            <w:tcW w:w="7920" w:type="dxa"/>
          </w:tcPr>
          <w:p w14:paraId="6EFCB4B7" w14:textId="77777777" w:rsidR="0061132F" w:rsidRDefault="0061132F" w:rsidP="006C0684">
            <w:pPr>
              <w:contextualSpacing/>
              <w:jc w:val="left"/>
            </w:pPr>
          </w:p>
        </w:tc>
      </w:tr>
    </w:tbl>
    <w:p w14:paraId="79EF3E1C" w14:textId="77777777" w:rsidR="0061132F" w:rsidRDefault="0061132F" w:rsidP="006C0684">
      <w:pPr>
        <w:contextualSpacing/>
        <w:jc w:val="left"/>
      </w:pPr>
    </w:p>
    <w:tbl>
      <w:tblPr>
        <w:tblStyle w:val="TableGrid"/>
        <w:tblW w:w="0" w:type="auto"/>
        <w:tblLook w:val="04A0" w:firstRow="1" w:lastRow="0" w:firstColumn="1" w:lastColumn="0" w:noHBand="0" w:noVBand="1"/>
      </w:tblPr>
      <w:tblGrid>
        <w:gridCol w:w="4788"/>
        <w:gridCol w:w="4788"/>
      </w:tblGrid>
      <w:tr w:rsidR="0061132F" w14:paraId="7B4255FC" w14:textId="77777777" w:rsidTr="0061132F">
        <w:tc>
          <w:tcPr>
            <w:tcW w:w="4788" w:type="dxa"/>
            <w:tcBorders>
              <w:top w:val="nil"/>
              <w:left w:val="nil"/>
              <w:bottom w:val="single" w:sz="4" w:space="0" w:color="auto"/>
              <w:right w:val="nil"/>
            </w:tcBorders>
          </w:tcPr>
          <w:p w14:paraId="6A2EA963" w14:textId="77777777" w:rsidR="0061132F" w:rsidRPr="0061132F" w:rsidRDefault="0061132F" w:rsidP="006C0684">
            <w:pPr>
              <w:contextualSpacing/>
              <w:jc w:val="left"/>
              <w:rPr>
                <w:b/>
              </w:rPr>
            </w:pPr>
            <w:r w:rsidRPr="0061132F">
              <w:rPr>
                <w:b/>
              </w:rPr>
              <w:t>The Cultural Approach Category</w:t>
            </w:r>
          </w:p>
        </w:tc>
        <w:tc>
          <w:tcPr>
            <w:tcW w:w="4788" w:type="dxa"/>
            <w:tcBorders>
              <w:top w:val="nil"/>
              <w:left w:val="nil"/>
              <w:bottom w:val="single" w:sz="4" w:space="0" w:color="auto"/>
              <w:right w:val="nil"/>
            </w:tcBorders>
          </w:tcPr>
          <w:p w14:paraId="1B25267D" w14:textId="77777777" w:rsidR="0061132F" w:rsidRPr="0061132F" w:rsidRDefault="0061132F" w:rsidP="006C0684">
            <w:pPr>
              <w:contextualSpacing/>
              <w:jc w:val="left"/>
              <w:rPr>
                <w:b/>
              </w:rPr>
            </w:pPr>
            <w:r w:rsidRPr="0061132F">
              <w:rPr>
                <w:b/>
              </w:rPr>
              <w:t>Description</w:t>
            </w:r>
          </w:p>
        </w:tc>
      </w:tr>
      <w:tr w:rsidR="0061132F" w14:paraId="220297D5" w14:textId="77777777" w:rsidTr="0061132F">
        <w:tc>
          <w:tcPr>
            <w:tcW w:w="4788" w:type="dxa"/>
            <w:tcBorders>
              <w:top w:val="single" w:sz="4" w:space="0" w:color="auto"/>
            </w:tcBorders>
          </w:tcPr>
          <w:p w14:paraId="3AE996D0" w14:textId="77777777" w:rsidR="0061132F" w:rsidRPr="0061132F" w:rsidRDefault="0061132F" w:rsidP="006C0684">
            <w:pPr>
              <w:contextualSpacing/>
              <w:jc w:val="left"/>
              <w:rPr>
                <w:i/>
              </w:rPr>
            </w:pPr>
            <w:r>
              <w:rPr>
                <w:i/>
              </w:rPr>
              <w:t>Category</w:t>
            </w:r>
          </w:p>
        </w:tc>
        <w:tc>
          <w:tcPr>
            <w:tcW w:w="4788" w:type="dxa"/>
            <w:tcBorders>
              <w:top w:val="single" w:sz="4" w:space="0" w:color="auto"/>
            </w:tcBorders>
          </w:tcPr>
          <w:p w14:paraId="2E4B838E" w14:textId="77777777" w:rsidR="0061132F" w:rsidRPr="0061132F" w:rsidRDefault="0061132F" w:rsidP="006C0684">
            <w:pPr>
              <w:contextualSpacing/>
              <w:jc w:val="left"/>
              <w:rPr>
                <w:i/>
              </w:rPr>
            </w:pPr>
            <w:r>
              <w:rPr>
                <w:i/>
              </w:rPr>
              <w:t>Detailed description of each Category that is a focus of this lesson.</w:t>
            </w:r>
          </w:p>
        </w:tc>
      </w:tr>
      <w:tr w:rsidR="0061132F" w14:paraId="237AB587" w14:textId="77777777" w:rsidTr="0061132F">
        <w:trPr>
          <w:trHeight w:val="863"/>
        </w:trPr>
        <w:tc>
          <w:tcPr>
            <w:tcW w:w="4788" w:type="dxa"/>
          </w:tcPr>
          <w:p w14:paraId="58879786" w14:textId="7D107720" w:rsidR="0061132F" w:rsidRPr="00D547AD" w:rsidRDefault="00D547AD" w:rsidP="006C0684">
            <w:pPr>
              <w:contextualSpacing/>
              <w:jc w:val="left"/>
              <w:rPr>
                <w:szCs w:val="24"/>
              </w:rPr>
            </w:pPr>
            <w:r w:rsidRPr="00D547AD">
              <w:rPr>
                <w:szCs w:val="24"/>
              </w:rPr>
              <w:t>Political</w:t>
            </w:r>
          </w:p>
        </w:tc>
        <w:tc>
          <w:tcPr>
            <w:tcW w:w="4788" w:type="dxa"/>
          </w:tcPr>
          <w:p w14:paraId="34CD7285" w14:textId="77777777" w:rsidR="00D547AD" w:rsidRPr="00D547AD" w:rsidRDefault="00D547AD" w:rsidP="00D547AD">
            <w:pPr>
              <w:pStyle w:val="ListParagraph"/>
              <w:numPr>
                <w:ilvl w:val="0"/>
                <w:numId w:val="6"/>
              </w:numPr>
              <w:jc w:val="left"/>
              <w:rPr>
                <w:rFonts w:ascii="Times" w:eastAsia="Times New Roman" w:hAnsi="Times" w:cs="Times New Roman"/>
                <w:szCs w:val="24"/>
              </w:rPr>
            </w:pPr>
            <w:r w:rsidRPr="00D547AD">
              <w:rPr>
                <w:rFonts w:eastAsia="Times New Roman" w:cs="Times New Roman"/>
                <w:color w:val="000000"/>
                <w:szCs w:val="24"/>
              </w:rPr>
              <w:t>Analyze the political structure of the South.  </w:t>
            </w:r>
          </w:p>
          <w:p w14:paraId="64AAF505" w14:textId="6AAE3057" w:rsidR="00D547AD" w:rsidRPr="00D547AD" w:rsidRDefault="00D547AD" w:rsidP="00D547AD">
            <w:pPr>
              <w:pStyle w:val="ListParagraph"/>
              <w:numPr>
                <w:ilvl w:val="0"/>
                <w:numId w:val="6"/>
              </w:numPr>
              <w:jc w:val="left"/>
              <w:rPr>
                <w:rFonts w:ascii="Times" w:eastAsia="Times New Roman" w:hAnsi="Times" w:cs="Times New Roman"/>
                <w:szCs w:val="20"/>
              </w:rPr>
            </w:pPr>
            <w:r w:rsidRPr="00D547AD">
              <w:rPr>
                <w:rFonts w:eastAsia="Times New Roman" w:cs="Times New Roman"/>
                <w:color w:val="000000"/>
                <w:szCs w:val="20"/>
              </w:rPr>
              <w:t>Were the courts and lawmakers fair?</w:t>
            </w:r>
          </w:p>
          <w:p w14:paraId="64CCE504" w14:textId="77777777" w:rsidR="0061132F" w:rsidRPr="00D547AD" w:rsidRDefault="0061132F" w:rsidP="006C0684">
            <w:pPr>
              <w:contextualSpacing/>
              <w:jc w:val="left"/>
              <w:rPr>
                <w:szCs w:val="24"/>
              </w:rPr>
            </w:pPr>
          </w:p>
        </w:tc>
      </w:tr>
      <w:tr w:rsidR="0061132F" w14:paraId="3C4E17B4" w14:textId="77777777" w:rsidTr="0061132F">
        <w:trPr>
          <w:trHeight w:val="800"/>
        </w:trPr>
        <w:tc>
          <w:tcPr>
            <w:tcW w:w="4788" w:type="dxa"/>
          </w:tcPr>
          <w:p w14:paraId="3592C52D" w14:textId="7BB70387" w:rsidR="0061132F" w:rsidRPr="00D547AD" w:rsidRDefault="00D547AD" w:rsidP="006C0684">
            <w:pPr>
              <w:contextualSpacing/>
              <w:jc w:val="left"/>
              <w:rPr>
                <w:szCs w:val="24"/>
              </w:rPr>
            </w:pPr>
            <w:r w:rsidRPr="00D547AD">
              <w:rPr>
                <w:szCs w:val="24"/>
              </w:rPr>
              <w:t>Social</w:t>
            </w:r>
          </w:p>
        </w:tc>
        <w:tc>
          <w:tcPr>
            <w:tcW w:w="4788" w:type="dxa"/>
          </w:tcPr>
          <w:p w14:paraId="5187FE5D" w14:textId="77777777" w:rsidR="00D547AD" w:rsidRPr="00D547AD" w:rsidRDefault="00D547AD" w:rsidP="00D547AD">
            <w:pPr>
              <w:pStyle w:val="ListParagraph"/>
              <w:numPr>
                <w:ilvl w:val="0"/>
                <w:numId w:val="6"/>
              </w:numPr>
              <w:jc w:val="left"/>
              <w:rPr>
                <w:rFonts w:ascii="Times" w:eastAsia="Times New Roman" w:hAnsi="Times" w:cs="Times New Roman"/>
                <w:szCs w:val="24"/>
              </w:rPr>
            </w:pPr>
            <w:r w:rsidRPr="00D547AD">
              <w:rPr>
                <w:rFonts w:eastAsia="Times New Roman" w:cs="Times New Roman"/>
                <w:color w:val="000000"/>
                <w:szCs w:val="24"/>
              </w:rPr>
              <w:t>Describe the social differences between whites and minorities.</w:t>
            </w:r>
          </w:p>
          <w:p w14:paraId="0BECCE48" w14:textId="36060051" w:rsidR="00D547AD" w:rsidRPr="00D547AD" w:rsidRDefault="00D547AD" w:rsidP="00D547AD">
            <w:pPr>
              <w:pStyle w:val="ListParagraph"/>
              <w:numPr>
                <w:ilvl w:val="0"/>
                <w:numId w:val="6"/>
              </w:numPr>
              <w:jc w:val="left"/>
              <w:rPr>
                <w:rFonts w:ascii="Times" w:eastAsia="Times New Roman" w:hAnsi="Times" w:cs="Times New Roman"/>
                <w:szCs w:val="20"/>
              </w:rPr>
            </w:pPr>
            <w:r w:rsidRPr="00D547AD">
              <w:rPr>
                <w:rFonts w:eastAsia="Times New Roman" w:cs="Times New Roman"/>
                <w:color w:val="000000"/>
                <w:szCs w:val="20"/>
              </w:rPr>
              <w:t>Why were (are) people treated differently?</w:t>
            </w:r>
          </w:p>
          <w:p w14:paraId="5AA30D9D" w14:textId="77777777" w:rsidR="0061132F" w:rsidRPr="00D547AD" w:rsidRDefault="0061132F" w:rsidP="00D547AD">
            <w:pPr>
              <w:jc w:val="left"/>
              <w:rPr>
                <w:szCs w:val="24"/>
              </w:rPr>
            </w:pPr>
          </w:p>
        </w:tc>
      </w:tr>
      <w:tr w:rsidR="0061132F" w14:paraId="7BE5A717" w14:textId="77777777" w:rsidTr="0061132F">
        <w:trPr>
          <w:trHeight w:val="710"/>
        </w:trPr>
        <w:tc>
          <w:tcPr>
            <w:tcW w:w="4788" w:type="dxa"/>
          </w:tcPr>
          <w:p w14:paraId="1AF01BCD" w14:textId="370F4A74" w:rsidR="0061132F" w:rsidRPr="00D547AD" w:rsidRDefault="00D547AD" w:rsidP="006C0684">
            <w:pPr>
              <w:contextualSpacing/>
              <w:jc w:val="left"/>
              <w:rPr>
                <w:szCs w:val="24"/>
              </w:rPr>
            </w:pPr>
            <w:r w:rsidRPr="00D547AD">
              <w:rPr>
                <w:szCs w:val="24"/>
              </w:rPr>
              <w:t>Religion</w:t>
            </w:r>
          </w:p>
        </w:tc>
        <w:tc>
          <w:tcPr>
            <w:tcW w:w="4788" w:type="dxa"/>
          </w:tcPr>
          <w:p w14:paraId="61F83123" w14:textId="77777777" w:rsidR="00D547AD" w:rsidRPr="00D547AD" w:rsidRDefault="00D547AD" w:rsidP="00D547AD">
            <w:pPr>
              <w:pStyle w:val="ListParagraph"/>
              <w:numPr>
                <w:ilvl w:val="0"/>
                <w:numId w:val="6"/>
              </w:numPr>
              <w:jc w:val="left"/>
              <w:rPr>
                <w:rFonts w:ascii="Times" w:eastAsia="Times New Roman" w:hAnsi="Times" w:cs="Times New Roman"/>
                <w:szCs w:val="24"/>
              </w:rPr>
            </w:pPr>
            <w:r w:rsidRPr="00D547AD">
              <w:rPr>
                <w:rFonts w:eastAsia="Times New Roman" w:cs="Times New Roman"/>
                <w:color w:val="000000"/>
                <w:szCs w:val="24"/>
              </w:rPr>
              <w:t>Examine different religious groups.  </w:t>
            </w:r>
          </w:p>
          <w:p w14:paraId="0240D51F" w14:textId="63AF460F" w:rsidR="00D547AD" w:rsidRPr="00D547AD" w:rsidRDefault="00D547AD" w:rsidP="00D547AD">
            <w:pPr>
              <w:pStyle w:val="ListParagraph"/>
              <w:numPr>
                <w:ilvl w:val="0"/>
                <w:numId w:val="6"/>
              </w:numPr>
              <w:jc w:val="left"/>
              <w:rPr>
                <w:rFonts w:ascii="Times" w:eastAsia="Times New Roman" w:hAnsi="Times" w:cs="Times New Roman"/>
                <w:szCs w:val="20"/>
              </w:rPr>
            </w:pPr>
            <w:r w:rsidRPr="00D547AD">
              <w:rPr>
                <w:rFonts w:eastAsia="Times New Roman" w:cs="Times New Roman"/>
                <w:color w:val="000000"/>
                <w:szCs w:val="20"/>
              </w:rPr>
              <w:t>What role did the synagogues and churches play?</w:t>
            </w:r>
          </w:p>
          <w:p w14:paraId="08673EEC" w14:textId="77777777" w:rsidR="0061132F" w:rsidRPr="00D547AD" w:rsidRDefault="0061132F" w:rsidP="006C0684">
            <w:pPr>
              <w:contextualSpacing/>
              <w:jc w:val="left"/>
              <w:rPr>
                <w:szCs w:val="24"/>
              </w:rPr>
            </w:pPr>
          </w:p>
        </w:tc>
      </w:tr>
      <w:tr w:rsidR="0061132F" w14:paraId="04858A63" w14:textId="77777777" w:rsidTr="0061132F">
        <w:trPr>
          <w:trHeight w:val="710"/>
        </w:trPr>
        <w:tc>
          <w:tcPr>
            <w:tcW w:w="4788" w:type="dxa"/>
          </w:tcPr>
          <w:p w14:paraId="344828DF" w14:textId="3D29A546" w:rsidR="0061132F" w:rsidRPr="00D547AD" w:rsidRDefault="00D547AD" w:rsidP="006C0684">
            <w:pPr>
              <w:contextualSpacing/>
              <w:jc w:val="left"/>
              <w:rPr>
                <w:szCs w:val="24"/>
              </w:rPr>
            </w:pPr>
            <w:r w:rsidRPr="00D547AD">
              <w:rPr>
                <w:szCs w:val="24"/>
              </w:rPr>
              <w:t>Intellectual</w:t>
            </w:r>
          </w:p>
        </w:tc>
        <w:tc>
          <w:tcPr>
            <w:tcW w:w="4788" w:type="dxa"/>
          </w:tcPr>
          <w:p w14:paraId="43DB61D6" w14:textId="77777777" w:rsidR="0061132F" w:rsidRPr="004060A1" w:rsidRDefault="00D547AD" w:rsidP="00D547AD">
            <w:pPr>
              <w:pStyle w:val="ListParagraph"/>
              <w:numPr>
                <w:ilvl w:val="0"/>
                <w:numId w:val="6"/>
              </w:numPr>
              <w:jc w:val="left"/>
              <w:rPr>
                <w:rFonts w:ascii="Times" w:eastAsia="Times New Roman" w:hAnsi="Times" w:cs="Times New Roman"/>
                <w:szCs w:val="24"/>
              </w:rPr>
            </w:pPr>
            <w:r w:rsidRPr="00D547AD">
              <w:rPr>
                <w:rFonts w:eastAsia="Times New Roman" w:cs="Times New Roman"/>
                <w:color w:val="000000"/>
                <w:szCs w:val="24"/>
              </w:rPr>
              <w:t>Examine the intellectual differences between the different groups of people.  </w:t>
            </w:r>
          </w:p>
          <w:p w14:paraId="4F54D53E" w14:textId="4F06E95A" w:rsidR="004060A1" w:rsidRPr="004060A1" w:rsidRDefault="004060A1" w:rsidP="00D547AD">
            <w:pPr>
              <w:pStyle w:val="ListParagraph"/>
              <w:numPr>
                <w:ilvl w:val="0"/>
                <w:numId w:val="6"/>
              </w:numPr>
              <w:jc w:val="left"/>
              <w:rPr>
                <w:rFonts w:ascii="Times" w:eastAsia="Times New Roman" w:hAnsi="Times" w:cs="Times New Roman"/>
                <w:szCs w:val="20"/>
              </w:rPr>
            </w:pPr>
            <w:r w:rsidRPr="004060A1">
              <w:rPr>
                <w:rFonts w:eastAsia="Times New Roman" w:cs="Times New Roman"/>
                <w:color w:val="000000"/>
                <w:szCs w:val="20"/>
              </w:rPr>
              <w:t>What type of communication separated /united the races/ethnic groups?</w:t>
            </w:r>
          </w:p>
        </w:tc>
      </w:tr>
      <w:tr w:rsidR="0061132F" w14:paraId="61997C00" w14:textId="77777777" w:rsidTr="0061132F">
        <w:trPr>
          <w:trHeight w:val="710"/>
        </w:trPr>
        <w:tc>
          <w:tcPr>
            <w:tcW w:w="4788" w:type="dxa"/>
          </w:tcPr>
          <w:p w14:paraId="121AA9CC" w14:textId="01B640DB" w:rsidR="0061132F" w:rsidRPr="00D547AD" w:rsidRDefault="00D547AD" w:rsidP="006C0684">
            <w:pPr>
              <w:contextualSpacing/>
              <w:jc w:val="left"/>
              <w:rPr>
                <w:szCs w:val="24"/>
              </w:rPr>
            </w:pPr>
            <w:r w:rsidRPr="00D547AD">
              <w:rPr>
                <w:szCs w:val="24"/>
              </w:rPr>
              <w:t>Economic</w:t>
            </w:r>
          </w:p>
        </w:tc>
        <w:tc>
          <w:tcPr>
            <w:tcW w:w="4788" w:type="dxa"/>
          </w:tcPr>
          <w:p w14:paraId="54AF0617" w14:textId="77777777" w:rsidR="00D547AD" w:rsidRPr="00D547AD" w:rsidRDefault="00D547AD" w:rsidP="00D547AD">
            <w:pPr>
              <w:pStyle w:val="ListParagraph"/>
              <w:numPr>
                <w:ilvl w:val="0"/>
                <w:numId w:val="6"/>
              </w:numPr>
              <w:jc w:val="left"/>
              <w:rPr>
                <w:rFonts w:ascii="Times" w:eastAsia="Times New Roman" w:hAnsi="Times" w:cs="Times New Roman"/>
                <w:szCs w:val="24"/>
              </w:rPr>
            </w:pPr>
            <w:r w:rsidRPr="00D547AD">
              <w:rPr>
                <w:rFonts w:eastAsia="Times New Roman" w:cs="Times New Roman"/>
                <w:color w:val="000000"/>
                <w:szCs w:val="24"/>
              </w:rPr>
              <w:t>Examine the economic opportunities between 1877 and 1918.</w:t>
            </w:r>
          </w:p>
          <w:p w14:paraId="53285680" w14:textId="74521497" w:rsidR="00D547AD" w:rsidRPr="00D547AD" w:rsidRDefault="00D547AD" w:rsidP="00D547AD">
            <w:pPr>
              <w:pStyle w:val="ListParagraph"/>
              <w:numPr>
                <w:ilvl w:val="0"/>
                <w:numId w:val="6"/>
              </w:numPr>
              <w:jc w:val="left"/>
              <w:rPr>
                <w:rFonts w:ascii="Times" w:eastAsia="Times New Roman" w:hAnsi="Times" w:cs="Times New Roman"/>
                <w:szCs w:val="20"/>
              </w:rPr>
            </w:pPr>
            <w:r w:rsidRPr="00D547AD">
              <w:rPr>
                <w:rFonts w:eastAsia="Times New Roman" w:cs="Times New Roman"/>
                <w:color w:val="000000"/>
                <w:szCs w:val="20"/>
              </w:rPr>
              <w:t>What types of jobs were available for minorities?</w:t>
            </w:r>
          </w:p>
          <w:p w14:paraId="23F0A292" w14:textId="77777777" w:rsidR="0061132F" w:rsidRPr="00D547AD" w:rsidRDefault="0061132F" w:rsidP="00D547AD">
            <w:pPr>
              <w:rPr>
                <w:szCs w:val="24"/>
              </w:rPr>
            </w:pPr>
          </w:p>
        </w:tc>
      </w:tr>
      <w:tr w:rsidR="0061132F" w14:paraId="34F7E8AD" w14:textId="77777777" w:rsidTr="0061132F">
        <w:trPr>
          <w:trHeight w:val="710"/>
        </w:trPr>
        <w:tc>
          <w:tcPr>
            <w:tcW w:w="4788" w:type="dxa"/>
          </w:tcPr>
          <w:p w14:paraId="5836F858" w14:textId="10A15351" w:rsidR="0061132F" w:rsidRPr="00D547AD" w:rsidRDefault="00D547AD" w:rsidP="006C0684">
            <w:pPr>
              <w:contextualSpacing/>
              <w:jc w:val="left"/>
              <w:rPr>
                <w:szCs w:val="24"/>
              </w:rPr>
            </w:pPr>
            <w:r w:rsidRPr="00D547AD">
              <w:rPr>
                <w:szCs w:val="24"/>
              </w:rPr>
              <w:t xml:space="preserve">Aesthetic </w:t>
            </w:r>
          </w:p>
        </w:tc>
        <w:tc>
          <w:tcPr>
            <w:tcW w:w="4788" w:type="dxa"/>
          </w:tcPr>
          <w:p w14:paraId="7641AB2C" w14:textId="77777777" w:rsidR="00D547AD" w:rsidRPr="004060A1" w:rsidRDefault="00D547AD" w:rsidP="00D547AD">
            <w:pPr>
              <w:pStyle w:val="ListParagraph"/>
              <w:numPr>
                <w:ilvl w:val="0"/>
                <w:numId w:val="6"/>
              </w:numPr>
              <w:jc w:val="left"/>
              <w:rPr>
                <w:rFonts w:ascii="Times" w:eastAsia="Times New Roman" w:hAnsi="Times" w:cs="Times New Roman"/>
                <w:szCs w:val="24"/>
              </w:rPr>
            </w:pPr>
            <w:r w:rsidRPr="00D547AD">
              <w:rPr>
                <w:rFonts w:eastAsia="Times New Roman" w:cs="Times New Roman"/>
                <w:color w:val="000000"/>
                <w:szCs w:val="24"/>
              </w:rPr>
              <w:t>Identify some aesthetics of the South.  </w:t>
            </w:r>
          </w:p>
          <w:p w14:paraId="4F60BE1A" w14:textId="4F82E0D6" w:rsidR="004060A1" w:rsidRPr="004060A1" w:rsidRDefault="004060A1" w:rsidP="004060A1">
            <w:pPr>
              <w:pStyle w:val="ListParagraph"/>
              <w:numPr>
                <w:ilvl w:val="0"/>
                <w:numId w:val="6"/>
              </w:numPr>
              <w:jc w:val="left"/>
              <w:rPr>
                <w:rFonts w:ascii="Times" w:eastAsia="Times New Roman" w:hAnsi="Times" w:cs="Times New Roman"/>
                <w:sz w:val="20"/>
                <w:szCs w:val="20"/>
              </w:rPr>
            </w:pPr>
            <w:r w:rsidRPr="004060A1">
              <w:rPr>
                <w:rFonts w:eastAsia="Times New Roman" w:cs="Times New Roman"/>
                <w:color w:val="000000"/>
                <w:szCs w:val="20"/>
              </w:rPr>
              <w:t>How did society define beauty?</w:t>
            </w:r>
          </w:p>
          <w:p w14:paraId="4FE23AD5" w14:textId="77777777" w:rsidR="0061132F" w:rsidRPr="00D547AD" w:rsidRDefault="0061132F" w:rsidP="006C0684">
            <w:pPr>
              <w:contextualSpacing/>
              <w:jc w:val="left"/>
              <w:rPr>
                <w:b/>
                <w:szCs w:val="24"/>
              </w:rPr>
            </w:pPr>
          </w:p>
        </w:tc>
      </w:tr>
    </w:tbl>
    <w:p w14:paraId="25A612E2" w14:textId="77777777" w:rsidR="0061132F" w:rsidRDefault="0061132F" w:rsidP="006C0684">
      <w:pPr>
        <w:contextualSpacing/>
        <w:jc w:val="left"/>
      </w:pPr>
    </w:p>
    <w:tbl>
      <w:tblPr>
        <w:tblStyle w:val="TableGrid"/>
        <w:tblW w:w="0" w:type="auto"/>
        <w:tblLook w:val="04A0" w:firstRow="1" w:lastRow="0" w:firstColumn="1" w:lastColumn="0" w:noHBand="0" w:noVBand="1"/>
      </w:tblPr>
      <w:tblGrid>
        <w:gridCol w:w="9576"/>
      </w:tblGrid>
      <w:tr w:rsidR="0061132F" w14:paraId="02C52EF1" w14:textId="77777777" w:rsidTr="0061132F">
        <w:tc>
          <w:tcPr>
            <w:tcW w:w="9576" w:type="dxa"/>
            <w:tcBorders>
              <w:top w:val="nil"/>
              <w:left w:val="nil"/>
              <w:bottom w:val="single" w:sz="4" w:space="0" w:color="auto"/>
              <w:right w:val="nil"/>
            </w:tcBorders>
          </w:tcPr>
          <w:p w14:paraId="6F2F405D" w14:textId="77777777" w:rsidR="0061132F" w:rsidRPr="0061132F" w:rsidRDefault="0061132F" w:rsidP="006C0684">
            <w:pPr>
              <w:contextualSpacing/>
              <w:jc w:val="left"/>
              <w:rPr>
                <w:b/>
              </w:rPr>
            </w:pPr>
            <w:r>
              <w:rPr>
                <w:b/>
              </w:rPr>
              <w:t>Handouts/Materials/Textbook Pages/Web Links</w:t>
            </w:r>
          </w:p>
        </w:tc>
      </w:tr>
      <w:tr w:rsidR="0061132F" w14:paraId="4E0118EC" w14:textId="77777777" w:rsidTr="0061132F">
        <w:tc>
          <w:tcPr>
            <w:tcW w:w="9576" w:type="dxa"/>
            <w:tcBorders>
              <w:top w:val="single" w:sz="4" w:space="0" w:color="auto"/>
            </w:tcBorders>
          </w:tcPr>
          <w:p w14:paraId="61A69077" w14:textId="77777777" w:rsidR="0061132F" w:rsidRPr="0061132F" w:rsidRDefault="0061132F" w:rsidP="006C0684">
            <w:pPr>
              <w:contextualSpacing/>
              <w:jc w:val="left"/>
              <w:rPr>
                <w:i/>
              </w:rPr>
            </w:pPr>
            <w:r>
              <w:rPr>
                <w:i/>
              </w:rPr>
              <w:t>List all of the materials in the lesson.  List pages in textbooks and online links.</w:t>
            </w:r>
          </w:p>
        </w:tc>
      </w:tr>
      <w:tr w:rsidR="0061132F" w14:paraId="4056284E" w14:textId="77777777" w:rsidTr="0061132F">
        <w:tc>
          <w:tcPr>
            <w:tcW w:w="9576" w:type="dxa"/>
          </w:tcPr>
          <w:p w14:paraId="69EC5A19" w14:textId="77777777" w:rsidR="0061132F" w:rsidRDefault="007C56B7" w:rsidP="006C0684">
            <w:pPr>
              <w:contextualSpacing/>
              <w:jc w:val="left"/>
              <w:rPr>
                <w:b/>
                <w:u w:val="single"/>
              </w:rPr>
            </w:pPr>
            <w:r>
              <w:rPr>
                <w:b/>
                <w:u w:val="single"/>
              </w:rPr>
              <w:t>8</w:t>
            </w:r>
            <w:r w:rsidRPr="007C56B7">
              <w:rPr>
                <w:b/>
                <w:u w:val="single"/>
                <w:vertAlign w:val="superscript"/>
              </w:rPr>
              <w:t>th</w:t>
            </w:r>
            <w:r>
              <w:rPr>
                <w:b/>
                <w:u w:val="single"/>
              </w:rPr>
              <w:t xml:space="preserve"> Grade:</w:t>
            </w:r>
          </w:p>
          <w:p w14:paraId="2B494F6B" w14:textId="5123B39D" w:rsidR="007C56B7" w:rsidRPr="009716CC" w:rsidRDefault="007C56B7" w:rsidP="007C56B7">
            <w:pPr>
              <w:pStyle w:val="ListParagraph"/>
              <w:numPr>
                <w:ilvl w:val="0"/>
                <w:numId w:val="3"/>
              </w:numPr>
              <w:jc w:val="left"/>
            </w:pPr>
            <w:r w:rsidRPr="009716CC">
              <w:t xml:space="preserve">  </w:t>
            </w:r>
            <w:r w:rsidR="009716CC" w:rsidRPr="009716CC">
              <w:t>Smart Board</w:t>
            </w:r>
          </w:p>
          <w:p w14:paraId="367889A6" w14:textId="77777777" w:rsidR="007C56B7" w:rsidRDefault="007C56B7" w:rsidP="007C56B7">
            <w:pPr>
              <w:jc w:val="left"/>
              <w:rPr>
                <w:b/>
                <w:u w:val="single"/>
              </w:rPr>
            </w:pPr>
          </w:p>
          <w:p w14:paraId="49456D9C" w14:textId="77777777" w:rsidR="007C56B7" w:rsidRDefault="007C56B7" w:rsidP="007C56B7">
            <w:pPr>
              <w:jc w:val="left"/>
              <w:rPr>
                <w:b/>
                <w:u w:val="single"/>
              </w:rPr>
            </w:pPr>
          </w:p>
          <w:p w14:paraId="078ADE61" w14:textId="61AE6686" w:rsidR="007C56B7" w:rsidRPr="009716CC" w:rsidRDefault="007C56B7" w:rsidP="007C56B7">
            <w:pPr>
              <w:pStyle w:val="ListParagraph"/>
              <w:numPr>
                <w:ilvl w:val="0"/>
                <w:numId w:val="3"/>
              </w:numPr>
              <w:jc w:val="left"/>
            </w:pPr>
            <w:r w:rsidRPr="009716CC">
              <w:t xml:space="preserve">  </w:t>
            </w:r>
            <w:r w:rsidR="009716CC" w:rsidRPr="009716CC">
              <w:t>Document Camera</w:t>
            </w:r>
          </w:p>
          <w:p w14:paraId="7581E782" w14:textId="77777777" w:rsidR="007C56B7" w:rsidRDefault="007C56B7" w:rsidP="007C56B7">
            <w:pPr>
              <w:jc w:val="left"/>
              <w:rPr>
                <w:b/>
                <w:u w:val="single"/>
              </w:rPr>
            </w:pPr>
          </w:p>
          <w:p w14:paraId="139B4FE1" w14:textId="77777777" w:rsidR="007C56B7" w:rsidRDefault="007C56B7" w:rsidP="007C56B7">
            <w:pPr>
              <w:jc w:val="left"/>
              <w:rPr>
                <w:b/>
                <w:u w:val="single"/>
              </w:rPr>
            </w:pPr>
          </w:p>
          <w:p w14:paraId="485422B6" w14:textId="7AA0105F" w:rsidR="007C56B7" w:rsidRPr="009716CC" w:rsidRDefault="007C56B7" w:rsidP="007C56B7">
            <w:pPr>
              <w:pStyle w:val="ListParagraph"/>
              <w:numPr>
                <w:ilvl w:val="0"/>
                <w:numId w:val="3"/>
              </w:numPr>
              <w:jc w:val="left"/>
            </w:pPr>
            <w:r w:rsidRPr="009716CC">
              <w:t xml:space="preserve">  </w:t>
            </w:r>
            <w:r w:rsidR="009716CC" w:rsidRPr="009716CC">
              <w:t>Markers/Colored Pencils</w:t>
            </w:r>
          </w:p>
          <w:p w14:paraId="5EC46DE4" w14:textId="77777777" w:rsidR="007C56B7" w:rsidRDefault="007C56B7" w:rsidP="007C56B7">
            <w:pPr>
              <w:jc w:val="left"/>
              <w:rPr>
                <w:b/>
                <w:u w:val="single"/>
              </w:rPr>
            </w:pPr>
          </w:p>
          <w:p w14:paraId="30B8B280" w14:textId="77777777" w:rsidR="007C56B7" w:rsidRDefault="007C56B7" w:rsidP="007C56B7">
            <w:pPr>
              <w:jc w:val="left"/>
              <w:rPr>
                <w:b/>
                <w:u w:val="single"/>
              </w:rPr>
            </w:pPr>
          </w:p>
          <w:p w14:paraId="38A496D7" w14:textId="69A109B7" w:rsidR="007C56B7" w:rsidRDefault="007C56B7" w:rsidP="007C56B7">
            <w:pPr>
              <w:pStyle w:val="ListParagraph"/>
              <w:numPr>
                <w:ilvl w:val="0"/>
                <w:numId w:val="3"/>
              </w:numPr>
              <w:jc w:val="both"/>
            </w:pPr>
            <w:r w:rsidRPr="009716CC">
              <w:t xml:space="preserve"> </w:t>
            </w:r>
            <w:r w:rsidR="009716CC" w:rsidRPr="009716CC">
              <w:t>Textbook: Georgia and the American Experience</w:t>
            </w:r>
            <w:r w:rsidRPr="009716CC">
              <w:t xml:space="preserve"> </w:t>
            </w:r>
          </w:p>
          <w:p w14:paraId="5703D7A7" w14:textId="77777777" w:rsidR="006F3D77" w:rsidRDefault="006F3D77" w:rsidP="006F3D77">
            <w:pPr>
              <w:jc w:val="both"/>
            </w:pPr>
          </w:p>
          <w:p w14:paraId="38B7C076" w14:textId="77777777" w:rsidR="006F3D77" w:rsidRDefault="006F3D77" w:rsidP="006F3D77">
            <w:pPr>
              <w:jc w:val="both"/>
            </w:pPr>
          </w:p>
          <w:p w14:paraId="3ED38FEC" w14:textId="55451A03" w:rsidR="006F3D77" w:rsidRPr="009716CC" w:rsidRDefault="006F3D77" w:rsidP="007C56B7">
            <w:pPr>
              <w:pStyle w:val="ListParagraph"/>
              <w:numPr>
                <w:ilvl w:val="0"/>
                <w:numId w:val="3"/>
              </w:numPr>
              <w:jc w:val="both"/>
            </w:pPr>
            <w:r>
              <w:t>11x17 paper</w:t>
            </w:r>
          </w:p>
          <w:p w14:paraId="1D3B94BE" w14:textId="77777777" w:rsidR="007C56B7" w:rsidRDefault="007C56B7" w:rsidP="007C56B7">
            <w:pPr>
              <w:jc w:val="both"/>
              <w:rPr>
                <w:b/>
                <w:u w:val="single"/>
              </w:rPr>
            </w:pPr>
          </w:p>
          <w:p w14:paraId="11C60050" w14:textId="77777777" w:rsidR="007C56B7" w:rsidRDefault="007C56B7" w:rsidP="007C56B7">
            <w:pPr>
              <w:jc w:val="both"/>
              <w:rPr>
                <w:b/>
                <w:u w:val="single"/>
              </w:rPr>
            </w:pPr>
          </w:p>
          <w:p w14:paraId="7406B4E2" w14:textId="77777777" w:rsidR="007C56B7" w:rsidRPr="007C56B7" w:rsidRDefault="007C56B7" w:rsidP="007C56B7">
            <w:pPr>
              <w:jc w:val="both"/>
              <w:rPr>
                <w:b/>
                <w:u w:val="single"/>
              </w:rPr>
            </w:pPr>
          </w:p>
        </w:tc>
      </w:tr>
      <w:tr w:rsidR="0061132F" w14:paraId="6FB015A9" w14:textId="77777777" w:rsidTr="0061132F">
        <w:tc>
          <w:tcPr>
            <w:tcW w:w="9576" w:type="dxa"/>
          </w:tcPr>
          <w:p w14:paraId="4AA9D07D" w14:textId="77777777" w:rsidR="007C56B7" w:rsidRPr="007C56B7" w:rsidRDefault="007C56B7" w:rsidP="007C56B7">
            <w:pPr>
              <w:jc w:val="left"/>
              <w:rPr>
                <w:b/>
                <w:u w:val="single"/>
              </w:rPr>
            </w:pPr>
          </w:p>
        </w:tc>
      </w:tr>
      <w:tr w:rsidR="0061132F" w14:paraId="758E2FCF" w14:textId="77777777" w:rsidTr="0061132F">
        <w:tc>
          <w:tcPr>
            <w:tcW w:w="9576" w:type="dxa"/>
          </w:tcPr>
          <w:p w14:paraId="513BF4D2" w14:textId="77777777" w:rsidR="0061132F" w:rsidRDefault="007C56B7" w:rsidP="006C0684">
            <w:pPr>
              <w:contextualSpacing/>
              <w:jc w:val="left"/>
              <w:rPr>
                <w:b/>
                <w:u w:val="single"/>
              </w:rPr>
            </w:pPr>
            <w:r>
              <w:rPr>
                <w:b/>
                <w:u w:val="single"/>
              </w:rPr>
              <w:t>Additional Sources:</w:t>
            </w:r>
          </w:p>
          <w:p w14:paraId="042C0305" w14:textId="63D1AC38" w:rsidR="007C56B7" w:rsidRDefault="00A57267" w:rsidP="00957A59">
            <w:pPr>
              <w:pStyle w:val="NormalWeb"/>
              <w:numPr>
                <w:ilvl w:val="0"/>
                <w:numId w:val="7"/>
              </w:numPr>
              <w:spacing w:before="0" w:beforeAutospacing="0" w:after="0" w:afterAutospacing="0"/>
            </w:pPr>
            <w:r w:rsidRPr="00A57267">
              <w:rPr>
                <w:rFonts w:ascii="Times New Roman" w:hAnsi="Times New Roman"/>
                <w:color w:val="000000"/>
                <w:sz w:val="24"/>
                <w:szCs w:val="24"/>
              </w:rPr>
              <w:t>Matthew H. Bernstein, Screening a Lynching: The Leo Frank Case on Film and Television (Athens: University of Georgia Press, 2009).</w:t>
            </w:r>
          </w:p>
          <w:p w14:paraId="277C8B6B" w14:textId="77777777" w:rsidR="007C56B7" w:rsidRDefault="007C56B7" w:rsidP="007C56B7">
            <w:pPr>
              <w:jc w:val="left"/>
            </w:pPr>
          </w:p>
          <w:p w14:paraId="63CBB51E" w14:textId="446D7061" w:rsidR="007C56B7" w:rsidRDefault="00A57267" w:rsidP="007C56B7">
            <w:pPr>
              <w:pStyle w:val="ListParagraph"/>
              <w:numPr>
                <w:ilvl w:val="0"/>
                <w:numId w:val="3"/>
              </w:numPr>
              <w:jc w:val="left"/>
            </w:pPr>
            <w:r w:rsidRPr="00A57267">
              <w:rPr>
                <w:color w:val="000000"/>
                <w:szCs w:val="24"/>
              </w:rPr>
              <w:t xml:space="preserve">W. Fitzhugh </w:t>
            </w:r>
            <w:proofErr w:type="spellStart"/>
            <w:r w:rsidRPr="00A57267">
              <w:rPr>
                <w:color w:val="000000"/>
                <w:szCs w:val="24"/>
              </w:rPr>
              <w:t>Brundage</w:t>
            </w:r>
            <w:proofErr w:type="spellEnd"/>
            <w:r w:rsidRPr="00A57267">
              <w:rPr>
                <w:color w:val="000000"/>
                <w:szCs w:val="24"/>
              </w:rPr>
              <w:t>, Lynching in the New South: Georgia and Virginia, 1880-1930 (Urbana: University of Illinois Press, 1993).</w:t>
            </w:r>
          </w:p>
          <w:p w14:paraId="18F03A1C" w14:textId="77777777" w:rsidR="007C56B7" w:rsidRDefault="007C56B7" w:rsidP="007C56B7">
            <w:pPr>
              <w:jc w:val="left"/>
            </w:pPr>
          </w:p>
          <w:p w14:paraId="292EFC09" w14:textId="531414C3" w:rsidR="007C56B7" w:rsidRDefault="00A57267" w:rsidP="007C56B7">
            <w:pPr>
              <w:pStyle w:val="ListParagraph"/>
              <w:numPr>
                <w:ilvl w:val="0"/>
                <w:numId w:val="3"/>
              </w:numPr>
              <w:jc w:val="left"/>
            </w:pPr>
            <w:r w:rsidRPr="00A57267">
              <w:rPr>
                <w:color w:val="000000"/>
                <w:szCs w:val="24"/>
              </w:rPr>
              <w:t xml:space="preserve">Leonard </w:t>
            </w:r>
            <w:proofErr w:type="spellStart"/>
            <w:r w:rsidRPr="00A57267">
              <w:rPr>
                <w:color w:val="000000"/>
                <w:szCs w:val="24"/>
              </w:rPr>
              <w:t>Dinnerstein</w:t>
            </w:r>
            <w:proofErr w:type="spellEnd"/>
            <w:r w:rsidRPr="00A57267">
              <w:rPr>
                <w:color w:val="000000"/>
                <w:szCs w:val="24"/>
              </w:rPr>
              <w:t>, The Leo Frank Case (1968; reprint, Athens: University of Georgia Press, 1999).</w:t>
            </w:r>
          </w:p>
          <w:p w14:paraId="0A87BBE4" w14:textId="77777777" w:rsidR="007C56B7" w:rsidRDefault="007C56B7" w:rsidP="007C56B7">
            <w:pPr>
              <w:jc w:val="left"/>
            </w:pPr>
          </w:p>
          <w:p w14:paraId="6E917C8F" w14:textId="59B8A451" w:rsidR="007C56B7" w:rsidRDefault="00A57267" w:rsidP="007C56B7">
            <w:pPr>
              <w:pStyle w:val="ListParagraph"/>
              <w:numPr>
                <w:ilvl w:val="0"/>
                <w:numId w:val="3"/>
              </w:numPr>
              <w:jc w:val="left"/>
            </w:pPr>
            <w:r w:rsidRPr="00A57267">
              <w:rPr>
                <w:color w:val="000000"/>
                <w:szCs w:val="24"/>
              </w:rPr>
              <w:t>Harry Golden, A Little Girl Is Dead (Cleveland, Ohio: World, 1965).</w:t>
            </w:r>
            <w:r w:rsidR="007C56B7">
              <w:t xml:space="preserve">  </w:t>
            </w:r>
          </w:p>
          <w:p w14:paraId="5E645E6D" w14:textId="77777777" w:rsidR="007C56B7" w:rsidRDefault="007C56B7" w:rsidP="007C56B7">
            <w:pPr>
              <w:jc w:val="left"/>
            </w:pPr>
          </w:p>
          <w:p w14:paraId="253E14D2" w14:textId="10E6FC83" w:rsidR="007C56B7" w:rsidRDefault="00A57267" w:rsidP="007C56B7">
            <w:pPr>
              <w:pStyle w:val="ListParagraph"/>
              <w:numPr>
                <w:ilvl w:val="0"/>
                <w:numId w:val="3"/>
              </w:numPr>
              <w:jc w:val="left"/>
            </w:pPr>
            <w:r w:rsidRPr="00A57267">
              <w:rPr>
                <w:color w:val="000000"/>
                <w:szCs w:val="24"/>
              </w:rPr>
              <w:t>Nancy MacLean, "The Leo Frank Case Reconsidered: Gender and Sexual Politics in the Making of Reactionary Populism," Journal of American History 78 (December 1991): 917-48.</w:t>
            </w:r>
            <w:r w:rsidR="007C56B7">
              <w:t xml:space="preserve">  </w:t>
            </w:r>
          </w:p>
          <w:p w14:paraId="15E5030E" w14:textId="77777777" w:rsidR="00A57267" w:rsidRDefault="00A57267" w:rsidP="00A57267">
            <w:pPr>
              <w:jc w:val="left"/>
            </w:pPr>
          </w:p>
          <w:p w14:paraId="0871EEDB" w14:textId="61FBB6F0" w:rsidR="00A57267" w:rsidRPr="00A57267" w:rsidRDefault="00A57267" w:rsidP="007C56B7">
            <w:pPr>
              <w:pStyle w:val="ListParagraph"/>
              <w:numPr>
                <w:ilvl w:val="0"/>
                <w:numId w:val="3"/>
              </w:numPr>
              <w:jc w:val="left"/>
            </w:pPr>
            <w:r w:rsidRPr="00A57267">
              <w:rPr>
                <w:color w:val="000000"/>
                <w:szCs w:val="24"/>
              </w:rPr>
              <w:t>David Mamet, The Old Religion (New York: Free Press, 1997).</w:t>
            </w:r>
          </w:p>
          <w:p w14:paraId="4B64D378" w14:textId="77777777" w:rsidR="00A57267" w:rsidRDefault="00A57267" w:rsidP="00A57267">
            <w:pPr>
              <w:jc w:val="left"/>
            </w:pPr>
          </w:p>
          <w:p w14:paraId="10A60043" w14:textId="5E97705E" w:rsidR="00A57267" w:rsidRPr="00A57267" w:rsidRDefault="00A57267" w:rsidP="007C56B7">
            <w:pPr>
              <w:pStyle w:val="ListParagraph"/>
              <w:numPr>
                <w:ilvl w:val="0"/>
                <w:numId w:val="3"/>
              </w:numPr>
              <w:jc w:val="left"/>
            </w:pPr>
            <w:r w:rsidRPr="00A57267">
              <w:rPr>
                <w:color w:val="000000"/>
                <w:szCs w:val="24"/>
              </w:rPr>
              <w:t xml:space="preserve">Steve </w:t>
            </w:r>
            <w:proofErr w:type="spellStart"/>
            <w:r w:rsidRPr="00A57267">
              <w:rPr>
                <w:color w:val="000000"/>
                <w:szCs w:val="24"/>
              </w:rPr>
              <w:t>Oney</w:t>
            </w:r>
            <w:proofErr w:type="spellEnd"/>
            <w:r w:rsidRPr="00A57267">
              <w:rPr>
                <w:color w:val="000000"/>
                <w:szCs w:val="24"/>
              </w:rPr>
              <w:t xml:space="preserve">, And the Dead Shall Rise: The Murder of Mary </w:t>
            </w:r>
            <w:proofErr w:type="spellStart"/>
            <w:r w:rsidRPr="00A57267">
              <w:rPr>
                <w:color w:val="000000"/>
                <w:szCs w:val="24"/>
              </w:rPr>
              <w:t>Phagan</w:t>
            </w:r>
            <w:proofErr w:type="spellEnd"/>
            <w:r w:rsidRPr="00A57267">
              <w:rPr>
                <w:color w:val="000000"/>
                <w:szCs w:val="24"/>
              </w:rPr>
              <w:t xml:space="preserve"> and the Lynching of Leo Frank (New York: Pantheon, 2003).</w:t>
            </w:r>
          </w:p>
          <w:p w14:paraId="1A005110" w14:textId="77777777" w:rsidR="00A57267" w:rsidRPr="00A57267" w:rsidRDefault="00A57267" w:rsidP="00A57267">
            <w:pPr>
              <w:jc w:val="left"/>
              <w:rPr>
                <w:szCs w:val="20"/>
              </w:rPr>
            </w:pPr>
          </w:p>
          <w:p w14:paraId="72BEBA5C" w14:textId="659ABF1E" w:rsidR="00A57267" w:rsidRPr="00A57267" w:rsidRDefault="00A57267" w:rsidP="007C56B7">
            <w:pPr>
              <w:pStyle w:val="ListParagraph"/>
              <w:numPr>
                <w:ilvl w:val="0"/>
                <w:numId w:val="3"/>
              </w:numPr>
              <w:jc w:val="left"/>
              <w:rPr>
                <w:rFonts w:ascii="Times" w:hAnsi="Times" w:cs="Times New Roman"/>
                <w:szCs w:val="20"/>
              </w:rPr>
            </w:pPr>
            <w:proofErr w:type="spellStart"/>
            <w:r w:rsidRPr="00A57267">
              <w:rPr>
                <w:rFonts w:cs="Times New Roman"/>
                <w:color w:val="000000"/>
                <w:szCs w:val="20"/>
              </w:rPr>
              <w:t>Dinnerstein</w:t>
            </w:r>
            <w:proofErr w:type="spellEnd"/>
            <w:r w:rsidRPr="00A57267">
              <w:rPr>
                <w:rFonts w:cs="Times New Roman"/>
                <w:color w:val="000000"/>
                <w:szCs w:val="20"/>
              </w:rPr>
              <w:t xml:space="preserve">, Leonard. "Leo Frank Case." New Georgia Encyclopedia. 05 June 2014. Web. 21 July 2014. </w:t>
            </w:r>
          </w:p>
          <w:p w14:paraId="0C566FD4" w14:textId="77777777" w:rsidR="00A57267" w:rsidRPr="00A57267" w:rsidRDefault="00A57267" w:rsidP="00A57267">
            <w:pPr>
              <w:jc w:val="left"/>
              <w:rPr>
                <w:rFonts w:ascii="Times" w:hAnsi="Times" w:cs="Times New Roman"/>
                <w:szCs w:val="20"/>
              </w:rPr>
            </w:pPr>
          </w:p>
          <w:p w14:paraId="7CA2CB19" w14:textId="2612C4CC" w:rsidR="00A57267" w:rsidRDefault="00A57267" w:rsidP="007C56B7">
            <w:pPr>
              <w:pStyle w:val="ListParagraph"/>
              <w:numPr>
                <w:ilvl w:val="0"/>
                <w:numId w:val="3"/>
              </w:numPr>
              <w:jc w:val="left"/>
              <w:rPr>
                <w:rFonts w:ascii="Times" w:hAnsi="Times" w:cs="Times New Roman"/>
                <w:szCs w:val="20"/>
              </w:rPr>
            </w:pPr>
            <w:r w:rsidRPr="00A57267">
              <w:rPr>
                <w:rFonts w:ascii="Times" w:hAnsi="Times" w:cs="Times New Roman"/>
                <w:szCs w:val="20"/>
              </w:rPr>
              <w:lastRenderedPageBreak/>
              <w:t xml:space="preserve">William </w:t>
            </w:r>
            <w:proofErr w:type="spellStart"/>
            <w:r w:rsidRPr="00A57267">
              <w:rPr>
                <w:rFonts w:ascii="Times" w:hAnsi="Times" w:cs="Times New Roman"/>
                <w:szCs w:val="20"/>
              </w:rPr>
              <w:t>Breman</w:t>
            </w:r>
            <w:proofErr w:type="spellEnd"/>
            <w:r w:rsidRPr="00A57267">
              <w:rPr>
                <w:rFonts w:ascii="Times" w:hAnsi="Times" w:cs="Times New Roman"/>
                <w:szCs w:val="20"/>
              </w:rPr>
              <w:t xml:space="preserve"> Jewish Heritage Museum: Seeking Justice: The Leo Frank Case Revisited</w:t>
            </w:r>
          </w:p>
          <w:p w14:paraId="54AECD30" w14:textId="77777777" w:rsidR="00A57267" w:rsidRPr="00A57267" w:rsidRDefault="00A57267" w:rsidP="00A57267">
            <w:pPr>
              <w:jc w:val="left"/>
              <w:rPr>
                <w:rFonts w:ascii="Times" w:hAnsi="Times" w:cs="Times New Roman"/>
                <w:szCs w:val="20"/>
              </w:rPr>
            </w:pPr>
          </w:p>
          <w:p w14:paraId="6B3E6B7F" w14:textId="44DA498A" w:rsidR="00A57267" w:rsidRPr="00A57267" w:rsidRDefault="00A57267" w:rsidP="007C56B7">
            <w:pPr>
              <w:pStyle w:val="ListParagraph"/>
              <w:numPr>
                <w:ilvl w:val="0"/>
                <w:numId w:val="3"/>
              </w:numPr>
              <w:jc w:val="left"/>
              <w:rPr>
                <w:rFonts w:ascii="Times" w:hAnsi="Times" w:cs="Times New Roman"/>
                <w:szCs w:val="20"/>
              </w:rPr>
            </w:pPr>
            <w:hyperlink r:id="rId10" w:history="1">
              <w:r w:rsidRPr="00A57267">
                <w:rPr>
                  <w:rFonts w:cs="Times New Roman"/>
                  <w:color w:val="000000"/>
                  <w:szCs w:val="24"/>
                </w:rPr>
                <w:t>Georgia Public Broadcasting: Georgia Stories: "The New South and Leo Frank"</w:t>
              </w:r>
            </w:hyperlink>
          </w:p>
          <w:p w14:paraId="1F9593EA" w14:textId="77777777" w:rsidR="00A57267" w:rsidRPr="00A57267" w:rsidRDefault="00A57267" w:rsidP="00A57267">
            <w:pPr>
              <w:jc w:val="left"/>
              <w:rPr>
                <w:rFonts w:ascii="Times" w:hAnsi="Times" w:cs="Times New Roman"/>
                <w:szCs w:val="20"/>
              </w:rPr>
            </w:pPr>
          </w:p>
          <w:p w14:paraId="4145914B" w14:textId="00C4FC12" w:rsidR="00957A59" w:rsidRDefault="00957A59" w:rsidP="00957A59">
            <w:pPr>
              <w:pStyle w:val="ListParagraph"/>
              <w:numPr>
                <w:ilvl w:val="0"/>
                <w:numId w:val="3"/>
              </w:numPr>
              <w:jc w:val="left"/>
              <w:rPr>
                <w:rFonts w:ascii="Times" w:hAnsi="Times" w:cs="Times New Roman"/>
                <w:szCs w:val="20"/>
              </w:rPr>
            </w:pPr>
            <w:r w:rsidRPr="00957A59">
              <w:rPr>
                <w:rFonts w:ascii="Times" w:hAnsi="Times" w:cs="Times New Roman"/>
                <w:szCs w:val="20"/>
              </w:rPr>
              <w:t>Georgia Historical Society: Leo Frank Lynching</w:t>
            </w:r>
          </w:p>
          <w:p w14:paraId="47ACFC09" w14:textId="77777777" w:rsidR="00957A59" w:rsidRPr="00957A59" w:rsidRDefault="00957A59" w:rsidP="00957A59">
            <w:pPr>
              <w:jc w:val="left"/>
              <w:rPr>
                <w:rFonts w:ascii="Times" w:hAnsi="Times" w:cs="Times New Roman"/>
                <w:szCs w:val="20"/>
              </w:rPr>
            </w:pPr>
          </w:p>
          <w:p w14:paraId="2007008E" w14:textId="77777777" w:rsidR="00957A59" w:rsidRPr="00957A59" w:rsidRDefault="00957A59" w:rsidP="00957A59">
            <w:pPr>
              <w:jc w:val="left"/>
              <w:rPr>
                <w:rFonts w:ascii="Times" w:hAnsi="Times" w:cs="Times New Roman"/>
                <w:szCs w:val="20"/>
              </w:rPr>
            </w:pPr>
          </w:p>
          <w:p w14:paraId="7AC3B3E7" w14:textId="77777777" w:rsidR="00957A59" w:rsidRPr="00957A59" w:rsidRDefault="00957A59" w:rsidP="00957A59">
            <w:pPr>
              <w:pStyle w:val="ListParagraph"/>
              <w:numPr>
                <w:ilvl w:val="0"/>
                <w:numId w:val="3"/>
              </w:numPr>
              <w:jc w:val="left"/>
              <w:rPr>
                <w:rFonts w:ascii="Times" w:hAnsi="Times" w:cs="Times New Roman"/>
                <w:szCs w:val="20"/>
              </w:rPr>
            </w:pPr>
            <w:r w:rsidRPr="00957A59">
              <w:rPr>
                <w:rFonts w:ascii="Times" w:hAnsi="Times" w:cs="Times New Roman"/>
                <w:szCs w:val="20"/>
              </w:rPr>
              <w:t xml:space="preserve">Georgia Historical Society: Steve </w:t>
            </w:r>
            <w:proofErr w:type="spellStart"/>
            <w:r w:rsidRPr="00957A59">
              <w:rPr>
                <w:rFonts w:ascii="Times" w:hAnsi="Times" w:cs="Times New Roman"/>
                <w:szCs w:val="20"/>
              </w:rPr>
              <w:t>Oney</w:t>
            </w:r>
            <w:proofErr w:type="spellEnd"/>
            <w:r w:rsidRPr="00957A59">
              <w:rPr>
                <w:rFonts w:ascii="Times" w:hAnsi="Times" w:cs="Times New Roman"/>
                <w:szCs w:val="20"/>
              </w:rPr>
              <w:t xml:space="preserve"> Papers, 1896-2009</w:t>
            </w:r>
          </w:p>
          <w:p w14:paraId="2242275D" w14:textId="77777777" w:rsidR="00957A59" w:rsidRDefault="00957A59" w:rsidP="00957A59">
            <w:pPr>
              <w:jc w:val="left"/>
              <w:rPr>
                <w:rFonts w:ascii="Times" w:hAnsi="Times" w:cs="Times New Roman"/>
                <w:szCs w:val="20"/>
              </w:rPr>
            </w:pPr>
          </w:p>
          <w:p w14:paraId="5B47EDF4" w14:textId="718088CC" w:rsidR="00957A59" w:rsidRPr="00957A59" w:rsidRDefault="00957A59" w:rsidP="00957A59">
            <w:pPr>
              <w:pStyle w:val="ListParagraph"/>
              <w:numPr>
                <w:ilvl w:val="0"/>
                <w:numId w:val="3"/>
              </w:numPr>
              <w:jc w:val="left"/>
              <w:rPr>
                <w:rFonts w:ascii="Times" w:hAnsi="Times" w:cs="Times New Roman"/>
                <w:szCs w:val="20"/>
              </w:rPr>
            </w:pPr>
            <w:hyperlink r:id="rId11" w:history="1">
              <w:r w:rsidRPr="00957A59">
                <w:rPr>
                  <w:rFonts w:cs="Times New Roman"/>
                  <w:color w:val="000000"/>
                  <w:szCs w:val="24"/>
                </w:rPr>
                <w:t>Emory Libraries: Leo Frank Collection, 1915-1986</w:t>
              </w:r>
            </w:hyperlink>
          </w:p>
          <w:p w14:paraId="330DABE3" w14:textId="77777777" w:rsidR="00957A59" w:rsidRPr="00957A59" w:rsidRDefault="00957A59" w:rsidP="00957A59">
            <w:pPr>
              <w:jc w:val="left"/>
              <w:rPr>
                <w:rFonts w:ascii="Times" w:hAnsi="Times" w:cs="Times New Roman"/>
                <w:szCs w:val="20"/>
              </w:rPr>
            </w:pPr>
          </w:p>
          <w:p w14:paraId="0CA40C23" w14:textId="1B6D65D1" w:rsidR="00957A59" w:rsidRDefault="00957A59" w:rsidP="00957A59">
            <w:pPr>
              <w:pStyle w:val="ListParagraph"/>
              <w:numPr>
                <w:ilvl w:val="0"/>
                <w:numId w:val="3"/>
              </w:numPr>
              <w:jc w:val="left"/>
              <w:rPr>
                <w:rFonts w:ascii="Times" w:hAnsi="Times" w:cs="Times New Roman"/>
                <w:szCs w:val="20"/>
              </w:rPr>
            </w:pPr>
            <w:r w:rsidRPr="00957A59">
              <w:rPr>
                <w:rFonts w:ascii="Times" w:hAnsi="Times" w:cs="Times New Roman"/>
                <w:szCs w:val="20"/>
              </w:rPr>
              <w:t>PBS: The People v. Leo Frank</w:t>
            </w:r>
          </w:p>
          <w:p w14:paraId="4EE7D220" w14:textId="77777777" w:rsidR="00957A59" w:rsidRPr="00957A59" w:rsidRDefault="00957A59" w:rsidP="00957A59">
            <w:pPr>
              <w:jc w:val="left"/>
              <w:rPr>
                <w:rFonts w:ascii="Times" w:hAnsi="Times" w:cs="Times New Roman"/>
                <w:szCs w:val="20"/>
              </w:rPr>
            </w:pPr>
          </w:p>
          <w:p w14:paraId="0C7262F3" w14:textId="77777777" w:rsidR="00957A59" w:rsidRPr="00957A59" w:rsidRDefault="00957A59" w:rsidP="00957A59">
            <w:pPr>
              <w:pStyle w:val="ListParagraph"/>
              <w:numPr>
                <w:ilvl w:val="0"/>
                <w:numId w:val="3"/>
              </w:numPr>
              <w:jc w:val="left"/>
              <w:rPr>
                <w:rFonts w:ascii="Times" w:hAnsi="Times" w:cs="Times New Roman"/>
                <w:szCs w:val="20"/>
              </w:rPr>
            </w:pPr>
            <w:r w:rsidRPr="00957A59">
              <w:rPr>
                <w:rFonts w:ascii="Times" w:hAnsi="Times" w:cs="Times New Roman"/>
                <w:szCs w:val="20"/>
              </w:rPr>
              <w:t>Georgia's Virtual Vault: Executive Clemency Decision by Gov. John M. Slaton</w:t>
            </w:r>
          </w:p>
          <w:p w14:paraId="01D23F2E" w14:textId="77777777" w:rsidR="00957A59" w:rsidRPr="00957A59" w:rsidRDefault="00957A59" w:rsidP="00957A59">
            <w:pPr>
              <w:jc w:val="left"/>
              <w:rPr>
                <w:rFonts w:ascii="Times" w:hAnsi="Times" w:cs="Times New Roman"/>
                <w:szCs w:val="20"/>
              </w:rPr>
            </w:pPr>
          </w:p>
          <w:p w14:paraId="068C94AD" w14:textId="77777777" w:rsidR="007C56B7" w:rsidRDefault="00957A59" w:rsidP="007C56B7">
            <w:pPr>
              <w:pStyle w:val="ListParagraph"/>
              <w:numPr>
                <w:ilvl w:val="0"/>
                <w:numId w:val="3"/>
              </w:numPr>
              <w:jc w:val="left"/>
              <w:rPr>
                <w:rFonts w:ascii="Times" w:hAnsi="Times" w:cs="Times New Roman"/>
                <w:szCs w:val="20"/>
              </w:rPr>
            </w:pPr>
            <w:r w:rsidRPr="00957A59">
              <w:rPr>
                <w:rFonts w:ascii="Times" w:hAnsi="Times" w:cs="Times New Roman"/>
                <w:szCs w:val="20"/>
              </w:rPr>
              <w:t>WABE: One on One with Steve Goss: 100 Years After: Leo Frank Case Still Raises Questions</w:t>
            </w:r>
          </w:p>
          <w:p w14:paraId="5A3077CE" w14:textId="77777777" w:rsidR="00D10B02" w:rsidRPr="00D10B02" w:rsidRDefault="00D10B02" w:rsidP="00D10B02">
            <w:pPr>
              <w:jc w:val="left"/>
              <w:rPr>
                <w:rFonts w:ascii="Times" w:hAnsi="Times" w:cs="Times New Roman"/>
                <w:szCs w:val="20"/>
              </w:rPr>
            </w:pPr>
          </w:p>
          <w:p w14:paraId="0FF3CA81" w14:textId="4CC81C3A" w:rsidR="00D10B02" w:rsidRPr="00AC4EF8" w:rsidRDefault="00AC4EF8" w:rsidP="00AC4EF8">
            <w:pPr>
              <w:pStyle w:val="ListParagraph"/>
              <w:numPr>
                <w:ilvl w:val="0"/>
                <w:numId w:val="3"/>
              </w:numPr>
              <w:jc w:val="left"/>
              <w:rPr>
                <w:rFonts w:ascii="Times" w:hAnsi="Times" w:cs="Times New Roman"/>
                <w:szCs w:val="20"/>
              </w:rPr>
            </w:pPr>
            <w:r w:rsidRPr="00AC4EF8">
              <w:rPr>
                <w:rFonts w:ascii="Times" w:hAnsi="Times" w:cs="Times New Roman"/>
                <w:szCs w:val="20"/>
              </w:rPr>
              <w:t xml:space="preserve">http://www.ledger-enquirer.com/2013/06/01/2526359/memorial-service-remembers-    </w:t>
            </w:r>
            <w:r w:rsidR="00D10B02" w:rsidRPr="00AC4EF8">
              <w:rPr>
                <w:rFonts w:ascii="Times" w:hAnsi="Times" w:cs="Times New Roman"/>
                <w:szCs w:val="20"/>
              </w:rPr>
              <w:t>two.html</w:t>
            </w:r>
          </w:p>
          <w:p w14:paraId="1A745659" w14:textId="77777777" w:rsidR="00D10B02" w:rsidRPr="00D10B02" w:rsidRDefault="00D10B02" w:rsidP="00D10B02">
            <w:pPr>
              <w:jc w:val="left"/>
              <w:rPr>
                <w:rFonts w:ascii="Times" w:hAnsi="Times" w:cs="Times New Roman"/>
                <w:szCs w:val="20"/>
              </w:rPr>
            </w:pPr>
          </w:p>
          <w:p w14:paraId="5A6BD318" w14:textId="16FA46A1" w:rsidR="00D10B02" w:rsidRPr="00D10B02" w:rsidRDefault="00D10B02" w:rsidP="00D10B02">
            <w:pPr>
              <w:pStyle w:val="ListParagraph"/>
              <w:numPr>
                <w:ilvl w:val="0"/>
                <w:numId w:val="3"/>
              </w:numPr>
              <w:jc w:val="left"/>
              <w:rPr>
                <w:rFonts w:ascii="Times" w:hAnsi="Times" w:cs="Times New Roman"/>
                <w:szCs w:val="20"/>
              </w:rPr>
            </w:pPr>
            <w:r w:rsidRPr="00D10B02">
              <w:rPr>
                <w:rFonts w:ascii="Times" w:hAnsi="Times" w:cs="Times New Roman"/>
                <w:szCs w:val="20"/>
              </w:rPr>
              <w:t>http://www.ledger-enquirer.com/2013/05/31/2525213/lynching-at-the-corner-of-broadway.html</w:t>
            </w:r>
          </w:p>
        </w:tc>
      </w:tr>
    </w:tbl>
    <w:p w14:paraId="6ACD0E36" w14:textId="77777777" w:rsidR="0061132F" w:rsidRDefault="0061132F" w:rsidP="006C0684">
      <w:pPr>
        <w:contextualSpacing/>
        <w:jc w:val="left"/>
      </w:pPr>
    </w:p>
    <w:tbl>
      <w:tblPr>
        <w:tblStyle w:val="TableGrid"/>
        <w:tblW w:w="0" w:type="auto"/>
        <w:tblLook w:val="04A0" w:firstRow="1" w:lastRow="0" w:firstColumn="1" w:lastColumn="0" w:noHBand="0" w:noVBand="1"/>
      </w:tblPr>
      <w:tblGrid>
        <w:gridCol w:w="3161"/>
        <w:gridCol w:w="1131"/>
        <w:gridCol w:w="1141"/>
        <w:gridCol w:w="4143"/>
      </w:tblGrid>
      <w:tr w:rsidR="00F9476D" w14:paraId="2BC2CCA8" w14:textId="77777777" w:rsidTr="00AC4EF8">
        <w:tc>
          <w:tcPr>
            <w:tcW w:w="3161" w:type="dxa"/>
            <w:tcBorders>
              <w:top w:val="nil"/>
              <w:left w:val="nil"/>
              <w:bottom w:val="single" w:sz="4" w:space="0" w:color="auto"/>
              <w:right w:val="nil"/>
            </w:tcBorders>
          </w:tcPr>
          <w:p w14:paraId="57A70AC0" w14:textId="77777777" w:rsidR="00F9476D" w:rsidRPr="00F9476D" w:rsidRDefault="00F9476D" w:rsidP="006C0684">
            <w:pPr>
              <w:contextualSpacing/>
              <w:jc w:val="left"/>
              <w:rPr>
                <w:b/>
              </w:rPr>
            </w:pPr>
            <w:r>
              <w:rPr>
                <w:b/>
              </w:rPr>
              <w:t>Image</w:t>
            </w:r>
          </w:p>
        </w:tc>
        <w:tc>
          <w:tcPr>
            <w:tcW w:w="1131" w:type="dxa"/>
            <w:tcBorders>
              <w:top w:val="nil"/>
              <w:left w:val="nil"/>
              <w:bottom w:val="single" w:sz="4" w:space="0" w:color="auto"/>
              <w:right w:val="nil"/>
            </w:tcBorders>
          </w:tcPr>
          <w:p w14:paraId="3E545F90" w14:textId="77777777" w:rsidR="00F9476D" w:rsidRPr="00F9476D" w:rsidRDefault="00F9476D" w:rsidP="006C0684">
            <w:pPr>
              <w:contextualSpacing/>
              <w:jc w:val="left"/>
              <w:rPr>
                <w:b/>
              </w:rPr>
            </w:pPr>
            <w:r>
              <w:rPr>
                <w:b/>
              </w:rPr>
              <w:t>Description</w:t>
            </w:r>
          </w:p>
        </w:tc>
        <w:tc>
          <w:tcPr>
            <w:tcW w:w="1141" w:type="dxa"/>
            <w:tcBorders>
              <w:top w:val="nil"/>
              <w:left w:val="nil"/>
              <w:bottom w:val="single" w:sz="4" w:space="0" w:color="auto"/>
              <w:right w:val="nil"/>
            </w:tcBorders>
          </w:tcPr>
          <w:p w14:paraId="45E2DBCC" w14:textId="77777777" w:rsidR="00F9476D" w:rsidRPr="00F9476D" w:rsidRDefault="00F9476D" w:rsidP="006C0684">
            <w:pPr>
              <w:contextualSpacing/>
              <w:jc w:val="left"/>
              <w:rPr>
                <w:b/>
              </w:rPr>
            </w:pPr>
            <w:r>
              <w:rPr>
                <w:b/>
              </w:rPr>
              <w:t xml:space="preserve">Citation </w:t>
            </w:r>
          </w:p>
        </w:tc>
        <w:tc>
          <w:tcPr>
            <w:tcW w:w="4143" w:type="dxa"/>
            <w:tcBorders>
              <w:top w:val="nil"/>
              <w:left w:val="nil"/>
              <w:bottom w:val="single" w:sz="4" w:space="0" w:color="auto"/>
              <w:right w:val="nil"/>
            </w:tcBorders>
          </w:tcPr>
          <w:p w14:paraId="2B16FBB3" w14:textId="77777777" w:rsidR="00F9476D" w:rsidRPr="00F9476D" w:rsidRDefault="00F9476D" w:rsidP="006C0684">
            <w:pPr>
              <w:contextualSpacing/>
              <w:jc w:val="left"/>
              <w:rPr>
                <w:b/>
              </w:rPr>
            </w:pPr>
            <w:r>
              <w:rPr>
                <w:b/>
              </w:rPr>
              <w:t>URL</w:t>
            </w:r>
          </w:p>
        </w:tc>
      </w:tr>
      <w:tr w:rsidR="00F9476D" w14:paraId="3C952F40" w14:textId="77777777" w:rsidTr="00AC4EF8">
        <w:trPr>
          <w:trHeight w:val="1268"/>
        </w:trPr>
        <w:tc>
          <w:tcPr>
            <w:tcW w:w="3161" w:type="dxa"/>
            <w:tcBorders>
              <w:top w:val="single" w:sz="4" w:space="0" w:color="auto"/>
            </w:tcBorders>
          </w:tcPr>
          <w:p w14:paraId="019F2F2C" w14:textId="66044BFB" w:rsidR="005F22EB" w:rsidRPr="005F22EB" w:rsidRDefault="005F22EB" w:rsidP="005F22EB">
            <w:pPr>
              <w:jc w:val="left"/>
              <w:rPr>
                <w:rFonts w:ascii="Times" w:eastAsia="Times New Roman" w:hAnsi="Times" w:cs="Times New Roman"/>
                <w:sz w:val="20"/>
                <w:szCs w:val="20"/>
              </w:rPr>
            </w:pPr>
            <w:r>
              <w:rPr>
                <w:rFonts w:eastAsia="Times New Roman" w:cs="Times New Roman"/>
                <w:noProof/>
                <w:color w:val="000000"/>
                <w:szCs w:val="24"/>
              </w:rPr>
              <w:drawing>
                <wp:inline distT="0" distB="0" distL="0" distR="0" wp14:anchorId="45484C2D" wp14:editId="42FEB01A">
                  <wp:extent cx="1395101" cy="1047398"/>
                  <wp:effectExtent l="0" t="0" r="1905" b="0"/>
                  <wp:docPr id="2" name="Picture 1" descr="ttp://www.georgiaencyclopedia.org/sites/default/files/styles/article-top/public/m-9402.jpg?itok=jnAAOl2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www.georgiaencyclopedia.org/sites/default/files/styles/article-top/public/m-9402.jpg?itok=jnAAOl2Z"/>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6224" cy="1048241"/>
                          </a:xfrm>
                          <a:prstGeom prst="rect">
                            <a:avLst/>
                          </a:prstGeom>
                          <a:noFill/>
                          <a:ln>
                            <a:noFill/>
                          </a:ln>
                        </pic:spPr>
                      </pic:pic>
                    </a:graphicData>
                  </a:graphic>
                </wp:inline>
              </w:drawing>
            </w:r>
          </w:p>
          <w:p w14:paraId="6B321F92" w14:textId="77777777" w:rsidR="00F9476D" w:rsidRDefault="00F9476D" w:rsidP="006C0684">
            <w:pPr>
              <w:contextualSpacing/>
              <w:jc w:val="left"/>
            </w:pPr>
          </w:p>
        </w:tc>
        <w:tc>
          <w:tcPr>
            <w:tcW w:w="1131" w:type="dxa"/>
            <w:tcBorders>
              <w:top w:val="single" w:sz="4" w:space="0" w:color="auto"/>
            </w:tcBorders>
          </w:tcPr>
          <w:p w14:paraId="7CF21C5F" w14:textId="3FB6A35F" w:rsidR="00F9476D" w:rsidRDefault="005F22EB" w:rsidP="006C0684">
            <w:pPr>
              <w:contextualSpacing/>
              <w:jc w:val="left"/>
            </w:pPr>
            <w:r>
              <w:t>Leo Frank</w:t>
            </w:r>
          </w:p>
        </w:tc>
        <w:tc>
          <w:tcPr>
            <w:tcW w:w="1141" w:type="dxa"/>
            <w:tcBorders>
              <w:top w:val="single" w:sz="4" w:space="0" w:color="auto"/>
            </w:tcBorders>
          </w:tcPr>
          <w:p w14:paraId="6F375DEC" w14:textId="33EFC898" w:rsidR="00F9476D" w:rsidRDefault="00AC4EF8" w:rsidP="006C0684">
            <w:pPr>
              <w:contextualSpacing/>
              <w:jc w:val="left"/>
            </w:pPr>
            <w:r>
              <w:t xml:space="preserve">New Georgia </w:t>
            </w:r>
            <w:proofErr w:type="spellStart"/>
            <w:r>
              <w:t>Encylopedia</w:t>
            </w:r>
            <w:proofErr w:type="spellEnd"/>
          </w:p>
        </w:tc>
        <w:tc>
          <w:tcPr>
            <w:tcW w:w="4143" w:type="dxa"/>
            <w:tcBorders>
              <w:top w:val="single" w:sz="4" w:space="0" w:color="auto"/>
            </w:tcBorders>
          </w:tcPr>
          <w:p w14:paraId="3A1B18DA" w14:textId="44D5CD03" w:rsidR="00F9476D" w:rsidRDefault="00AC4EF8" w:rsidP="006C0684">
            <w:pPr>
              <w:contextualSpacing/>
              <w:jc w:val="left"/>
            </w:pPr>
            <w:r w:rsidRPr="00AC4EF8">
              <w:t>http://www.georgiaencyclopedia.org/articles/history-archaeology/leo-frank-case</w:t>
            </w:r>
          </w:p>
        </w:tc>
      </w:tr>
      <w:tr w:rsidR="00F9476D" w14:paraId="47F5FBA0" w14:textId="77777777" w:rsidTr="00AC4EF8">
        <w:trPr>
          <w:trHeight w:val="1340"/>
        </w:trPr>
        <w:tc>
          <w:tcPr>
            <w:tcW w:w="3161" w:type="dxa"/>
          </w:tcPr>
          <w:p w14:paraId="4E0BA5E3" w14:textId="425BE824" w:rsidR="001005D4" w:rsidRPr="001005D4" w:rsidRDefault="001005D4" w:rsidP="001005D4">
            <w:pPr>
              <w:jc w:val="left"/>
              <w:rPr>
                <w:rFonts w:ascii="Times" w:eastAsia="Times New Roman" w:hAnsi="Times" w:cs="Times New Roman"/>
                <w:sz w:val="20"/>
                <w:szCs w:val="20"/>
              </w:rPr>
            </w:pPr>
            <w:r>
              <w:rPr>
                <w:rFonts w:eastAsia="Times New Roman" w:cs="Times New Roman"/>
                <w:noProof/>
                <w:color w:val="000000"/>
                <w:szCs w:val="24"/>
              </w:rPr>
              <w:drawing>
                <wp:inline distT="0" distB="0" distL="0" distR="0" wp14:anchorId="2597DD25" wp14:editId="39F2D7BC">
                  <wp:extent cx="1887219" cy="1415415"/>
                  <wp:effectExtent l="0" t="0" r="0" b="6985"/>
                  <wp:docPr id="4" name="Picture 4" descr="ttp://www.georgiaencyclopedia.org/sites/default/files/styles/article-gallery/public/m-10982.jpg?itok=kDvVS3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tp://www.georgiaencyclopedia.org/sites/default/files/styles/article-gallery/public/m-10982.jpg?itok=kDvVS3s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87978" cy="1415984"/>
                          </a:xfrm>
                          <a:prstGeom prst="rect">
                            <a:avLst/>
                          </a:prstGeom>
                          <a:noFill/>
                          <a:ln>
                            <a:noFill/>
                          </a:ln>
                        </pic:spPr>
                      </pic:pic>
                    </a:graphicData>
                  </a:graphic>
                </wp:inline>
              </w:drawing>
            </w:r>
          </w:p>
          <w:p w14:paraId="42426BBD" w14:textId="77777777" w:rsidR="00F9476D" w:rsidRDefault="00F9476D" w:rsidP="006C0684">
            <w:pPr>
              <w:contextualSpacing/>
              <w:jc w:val="left"/>
            </w:pPr>
          </w:p>
        </w:tc>
        <w:tc>
          <w:tcPr>
            <w:tcW w:w="1131" w:type="dxa"/>
          </w:tcPr>
          <w:p w14:paraId="092C0210" w14:textId="74D01AC6" w:rsidR="00F9476D" w:rsidRDefault="00AC4EF8" w:rsidP="006C0684">
            <w:pPr>
              <w:contextualSpacing/>
              <w:jc w:val="left"/>
            </w:pPr>
            <w:r>
              <w:t>Leo Frank Memorial Marker</w:t>
            </w:r>
          </w:p>
        </w:tc>
        <w:tc>
          <w:tcPr>
            <w:tcW w:w="1141" w:type="dxa"/>
          </w:tcPr>
          <w:p w14:paraId="7857CF77" w14:textId="2BC97916" w:rsidR="00F9476D" w:rsidRDefault="00AC4EF8" w:rsidP="006C0684">
            <w:pPr>
              <w:contextualSpacing/>
              <w:jc w:val="left"/>
            </w:pPr>
            <w:r>
              <w:t>Courtesy of Darlene Cook</w:t>
            </w:r>
          </w:p>
        </w:tc>
        <w:tc>
          <w:tcPr>
            <w:tcW w:w="4143" w:type="dxa"/>
          </w:tcPr>
          <w:p w14:paraId="5BBEF626" w14:textId="5F878CA8" w:rsidR="00F9476D" w:rsidRDefault="00AC4EF8" w:rsidP="006C0684">
            <w:pPr>
              <w:contextualSpacing/>
              <w:jc w:val="left"/>
            </w:pPr>
            <w:r>
              <w:t>N/A</w:t>
            </w:r>
          </w:p>
        </w:tc>
      </w:tr>
      <w:tr w:rsidR="00F9476D" w14:paraId="269F284E" w14:textId="77777777" w:rsidTr="00AC4EF8">
        <w:trPr>
          <w:trHeight w:val="1070"/>
        </w:trPr>
        <w:tc>
          <w:tcPr>
            <w:tcW w:w="3161" w:type="dxa"/>
          </w:tcPr>
          <w:p w14:paraId="64F83D5A" w14:textId="7CF7BEA9" w:rsidR="001005D4" w:rsidRPr="001005D4" w:rsidRDefault="001005D4" w:rsidP="001005D4">
            <w:pPr>
              <w:jc w:val="left"/>
              <w:rPr>
                <w:rFonts w:ascii="Times" w:eastAsia="Times New Roman" w:hAnsi="Times" w:cs="Times New Roman"/>
                <w:sz w:val="20"/>
                <w:szCs w:val="20"/>
              </w:rPr>
            </w:pPr>
            <w:r>
              <w:rPr>
                <w:rFonts w:eastAsia="Times New Roman" w:cs="Times New Roman"/>
                <w:b/>
                <w:bCs/>
                <w:noProof/>
                <w:color w:val="9197A3"/>
                <w:sz w:val="17"/>
                <w:szCs w:val="17"/>
              </w:rPr>
              <w:lastRenderedPageBreak/>
              <w:drawing>
                <wp:inline distT="0" distB="0" distL="0" distR="0" wp14:anchorId="32223281" wp14:editId="2CB130EE">
                  <wp:extent cx="2018030" cy="1549258"/>
                  <wp:effectExtent l="0" t="0" r="0" b="635"/>
                  <wp:docPr id="7" name="Picture 7" descr="over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ver Phot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8659" cy="1549741"/>
                          </a:xfrm>
                          <a:prstGeom prst="rect">
                            <a:avLst/>
                          </a:prstGeom>
                          <a:noFill/>
                          <a:ln>
                            <a:noFill/>
                          </a:ln>
                        </pic:spPr>
                      </pic:pic>
                    </a:graphicData>
                  </a:graphic>
                </wp:inline>
              </w:drawing>
            </w:r>
          </w:p>
          <w:p w14:paraId="42C31193" w14:textId="77777777" w:rsidR="00F9476D" w:rsidRDefault="00F9476D" w:rsidP="006C0684">
            <w:pPr>
              <w:contextualSpacing/>
              <w:jc w:val="left"/>
            </w:pPr>
          </w:p>
        </w:tc>
        <w:tc>
          <w:tcPr>
            <w:tcW w:w="1131" w:type="dxa"/>
          </w:tcPr>
          <w:p w14:paraId="5086162F" w14:textId="6EA01956" w:rsidR="00F9476D" w:rsidRDefault="00AC4EF8" w:rsidP="006C0684">
            <w:pPr>
              <w:contextualSpacing/>
              <w:jc w:val="left"/>
            </w:pPr>
            <w:r>
              <w:t>Lynching of Jesse Slayton and Will Miles</w:t>
            </w:r>
          </w:p>
        </w:tc>
        <w:tc>
          <w:tcPr>
            <w:tcW w:w="1141" w:type="dxa"/>
          </w:tcPr>
          <w:p w14:paraId="430DE47D" w14:textId="6B36FFC8" w:rsidR="00F9476D" w:rsidRDefault="00AC4EF8" w:rsidP="006C0684">
            <w:pPr>
              <w:contextualSpacing/>
              <w:jc w:val="left"/>
            </w:pPr>
            <w:r>
              <w:t>Courtesy of Dr. Richard Gardiner</w:t>
            </w:r>
          </w:p>
        </w:tc>
        <w:tc>
          <w:tcPr>
            <w:tcW w:w="4143" w:type="dxa"/>
          </w:tcPr>
          <w:p w14:paraId="070359F8" w14:textId="6E2BF06E" w:rsidR="00F9476D" w:rsidRDefault="00AC4EF8" w:rsidP="006C0684">
            <w:pPr>
              <w:contextualSpacing/>
              <w:jc w:val="left"/>
            </w:pPr>
            <w:r>
              <w:t>N/A</w:t>
            </w:r>
          </w:p>
        </w:tc>
      </w:tr>
      <w:tr w:rsidR="00F9476D" w14:paraId="3A632FFD" w14:textId="77777777" w:rsidTr="00AC4EF8">
        <w:trPr>
          <w:trHeight w:val="1250"/>
        </w:trPr>
        <w:tc>
          <w:tcPr>
            <w:tcW w:w="3161" w:type="dxa"/>
          </w:tcPr>
          <w:p w14:paraId="5AF73426" w14:textId="28CB7EF0" w:rsidR="001005D4" w:rsidRPr="001005D4" w:rsidRDefault="001005D4" w:rsidP="001005D4">
            <w:pPr>
              <w:jc w:val="left"/>
              <w:rPr>
                <w:rFonts w:ascii="Times" w:eastAsia="Times New Roman" w:hAnsi="Times" w:cs="Times New Roman"/>
                <w:sz w:val="20"/>
                <w:szCs w:val="20"/>
              </w:rPr>
            </w:pPr>
            <w:r>
              <w:rPr>
                <w:rFonts w:eastAsia="Times New Roman" w:cs="Times New Roman"/>
                <w:noProof/>
                <w:color w:val="3B5998"/>
                <w:szCs w:val="24"/>
              </w:rPr>
              <w:drawing>
                <wp:inline distT="0" distB="0" distL="0" distR="0" wp14:anchorId="2B78F90D" wp14:editId="31904F37">
                  <wp:extent cx="2424254" cy="1863646"/>
                  <wp:effectExtent l="0" t="0" r="0" b="0"/>
                  <wp:docPr id="10" name="Picture 10" descr="lease attend this event Saturday morning&#10;&#10;http://www.ledger-enquirer.com/2013/05/31/2525213/lynching-at-the-corner-of-broadway.ht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ease attend this event Saturday morning&#10;&#10;http://www.ledger-enquirer.com/2013/05/31/2525213/lynching-at-the-corner-of-broadway.htm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25185" cy="1864362"/>
                          </a:xfrm>
                          <a:prstGeom prst="rect">
                            <a:avLst/>
                          </a:prstGeom>
                          <a:noFill/>
                          <a:ln>
                            <a:noFill/>
                          </a:ln>
                        </pic:spPr>
                      </pic:pic>
                    </a:graphicData>
                  </a:graphic>
                </wp:inline>
              </w:drawing>
            </w:r>
          </w:p>
          <w:p w14:paraId="42DA0E6E" w14:textId="77777777" w:rsidR="00F9476D" w:rsidRDefault="00F9476D" w:rsidP="006C0684">
            <w:pPr>
              <w:contextualSpacing/>
              <w:jc w:val="left"/>
            </w:pPr>
          </w:p>
        </w:tc>
        <w:tc>
          <w:tcPr>
            <w:tcW w:w="1131" w:type="dxa"/>
          </w:tcPr>
          <w:p w14:paraId="4268607C" w14:textId="0EF8D861" w:rsidR="00F9476D" w:rsidRDefault="00AC4EF8" w:rsidP="006C0684">
            <w:pPr>
              <w:contextualSpacing/>
              <w:jc w:val="left"/>
            </w:pPr>
            <w:r>
              <w:t xml:space="preserve">Lynching of Jesse Slayton and Will </w:t>
            </w:r>
            <w:proofErr w:type="spellStart"/>
            <w:r>
              <w:t>Milies</w:t>
            </w:r>
            <w:proofErr w:type="spellEnd"/>
          </w:p>
        </w:tc>
        <w:tc>
          <w:tcPr>
            <w:tcW w:w="1141" w:type="dxa"/>
          </w:tcPr>
          <w:p w14:paraId="394A5CAC" w14:textId="37FF7DBD" w:rsidR="00F9476D" w:rsidRDefault="00AC4EF8" w:rsidP="006C0684">
            <w:pPr>
              <w:contextualSpacing/>
              <w:jc w:val="left"/>
            </w:pPr>
            <w:r>
              <w:t>Courtesy of Dr. Richard Gardiner</w:t>
            </w:r>
          </w:p>
        </w:tc>
        <w:tc>
          <w:tcPr>
            <w:tcW w:w="4143" w:type="dxa"/>
          </w:tcPr>
          <w:p w14:paraId="74D21456" w14:textId="26B39F47" w:rsidR="00F9476D" w:rsidRDefault="00AC4EF8" w:rsidP="006C0684">
            <w:pPr>
              <w:contextualSpacing/>
              <w:jc w:val="left"/>
            </w:pPr>
            <w:r>
              <w:t>N/A</w:t>
            </w:r>
          </w:p>
        </w:tc>
      </w:tr>
    </w:tbl>
    <w:p w14:paraId="094A61CE" w14:textId="77777777" w:rsidR="00F9476D" w:rsidRDefault="00F9476D" w:rsidP="006C0684">
      <w:pPr>
        <w:contextualSpacing/>
        <w:jc w:val="left"/>
      </w:pPr>
    </w:p>
    <w:tbl>
      <w:tblPr>
        <w:tblStyle w:val="TableGrid"/>
        <w:tblW w:w="0" w:type="auto"/>
        <w:tblLook w:val="04A0" w:firstRow="1" w:lastRow="0" w:firstColumn="1" w:lastColumn="0" w:noHBand="0" w:noVBand="1"/>
      </w:tblPr>
      <w:tblGrid>
        <w:gridCol w:w="9576"/>
      </w:tblGrid>
      <w:tr w:rsidR="007C56B7" w14:paraId="062E9B24" w14:textId="77777777" w:rsidTr="0084243F">
        <w:tc>
          <w:tcPr>
            <w:tcW w:w="9576" w:type="dxa"/>
            <w:tcBorders>
              <w:top w:val="nil"/>
              <w:left w:val="nil"/>
              <w:bottom w:val="single" w:sz="4" w:space="0" w:color="auto"/>
              <w:right w:val="nil"/>
            </w:tcBorders>
          </w:tcPr>
          <w:p w14:paraId="0596D323" w14:textId="77777777" w:rsidR="007C56B7" w:rsidRPr="007C56B7" w:rsidRDefault="007C56B7" w:rsidP="006C0684">
            <w:pPr>
              <w:contextualSpacing/>
              <w:jc w:val="left"/>
              <w:rPr>
                <w:b/>
              </w:rPr>
            </w:pPr>
            <w:r>
              <w:rPr>
                <w:b/>
              </w:rPr>
              <w:t>Guiding Questions</w:t>
            </w:r>
          </w:p>
        </w:tc>
      </w:tr>
      <w:tr w:rsidR="007C56B7" w14:paraId="0B39C282" w14:textId="77777777" w:rsidTr="0084243F">
        <w:tc>
          <w:tcPr>
            <w:tcW w:w="9576" w:type="dxa"/>
            <w:tcBorders>
              <w:top w:val="single" w:sz="4" w:space="0" w:color="auto"/>
            </w:tcBorders>
          </w:tcPr>
          <w:p w14:paraId="45027B1C" w14:textId="77777777" w:rsidR="007C56B7" w:rsidRPr="007C56B7" w:rsidRDefault="007C56B7" w:rsidP="006C0684">
            <w:pPr>
              <w:contextualSpacing/>
              <w:jc w:val="left"/>
              <w:rPr>
                <w:i/>
              </w:rPr>
            </w:pPr>
            <w:r>
              <w:rPr>
                <w:i/>
              </w:rPr>
              <w:t>What should students know or understand at the completion of the unit or lesson?</w:t>
            </w:r>
          </w:p>
        </w:tc>
      </w:tr>
      <w:tr w:rsidR="007C56B7" w14:paraId="30752070" w14:textId="77777777" w:rsidTr="007C56B7">
        <w:tc>
          <w:tcPr>
            <w:tcW w:w="9576" w:type="dxa"/>
          </w:tcPr>
          <w:p w14:paraId="6CF9BEF9" w14:textId="77777777" w:rsidR="00AC4EF8" w:rsidRDefault="007C56B7" w:rsidP="00AC4EF8">
            <w:pPr>
              <w:contextualSpacing/>
              <w:jc w:val="left"/>
              <w:rPr>
                <w:b/>
                <w:u w:val="single"/>
              </w:rPr>
            </w:pPr>
            <w:r>
              <w:rPr>
                <w:b/>
                <w:u w:val="single"/>
              </w:rPr>
              <w:t>All Grade Levels:</w:t>
            </w:r>
          </w:p>
          <w:p w14:paraId="252B3FDB" w14:textId="77777777" w:rsidR="00AC4EF8" w:rsidRDefault="00AC4EF8" w:rsidP="00AC4EF8">
            <w:pPr>
              <w:contextualSpacing/>
              <w:jc w:val="left"/>
              <w:rPr>
                <w:b/>
                <w:u w:val="single"/>
              </w:rPr>
            </w:pPr>
          </w:p>
          <w:p w14:paraId="6EF7F64B" w14:textId="44204606" w:rsidR="007C56B7" w:rsidRPr="00AC4EF8" w:rsidRDefault="00AC4EF8" w:rsidP="00AC4EF8">
            <w:pPr>
              <w:pStyle w:val="ListParagraph"/>
              <w:numPr>
                <w:ilvl w:val="0"/>
                <w:numId w:val="8"/>
              </w:numPr>
              <w:jc w:val="left"/>
              <w:rPr>
                <w:b/>
                <w:u w:val="single"/>
              </w:rPr>
            </w:pPr>
            <w:r w:rsidRPr="00AC4EF8">
              <w:t>Was Justice Served in the case of Leo Frank, Jesse Slayton, and Will Miles?</w:t>
            </w:r>
          </w:p>
          <w:p w14:paraId="39B08EF0" w14:textId="77777777" w:rsidR="007C56B7" w:rsidRDefault="007C56B7" w:rsidP="007C56B7">
            <w:pPr>
              <w:jc w:val="left"/>
              <w:rPr>
                <w:b/>
                <w:u w:val="single"/>
              </w:rPr>
            </w:pPr>
          </w:p>
          <w:p w14:paraId="7E93164B" w14:textId="77777777" w:rsidR="00AC4EF8" w:rsidRDefault="00AC4EF8" w:rsidP="007C56B7">
            <w:pPr>
              <w:pStyle w:val="ListParagraph"/>
              <w:numPr>
                <w:ilvl w:val="0"/>
                <w:numId w:val="3"/>
              </w:numPr>
              <w:jc w:val="left"/>
            </w:pPr>
            <w:r w:rsidRPr="00AC4EF8">
              <w:t xml:space="preserve">Do you think each received a fair trial? </w:t>
            </w:r>
          </w:p>
          <w:p w14:paraId="2F12D373" w14:textId="77777777" w:rsidR="00AC4EF8" w:rsidRDefault="00AC4EF8" w:rsidP="00AC4EF8">
            <w:pPr>
              <w:jc w:val="left"/>
            </w:pPr>
          </w:p>
          <w:p w14:paraId="42AB9CAE" w14:textId="6BCB4290" w:rsidR="007C56B7" w:rsidRPr="00AC4EF8" w:rsidRDefault="00AC4EF8" w:rsidP="007C56B7">
            <w:pPr>
              <w:pStyle w:val="ListParagraph"/>
              <w:numPr>
                <w:ilvl w:val="0"/>
                <w:numId w:val="3"/>
              </w:numPr>
              <w:jc w:val="left"/>
            </w:pPr>
            <w:r w:rsidRPr="00AC4EF8">
              <w:t>Was John Slaton a hero?</w:t>
            </w:r>
          </w:p>
          <w:p w14:paraId="4CA6A783" w14:textId="77777777" w:rsidR="007C56B7" w:rsidRPr="007C56B7" w:rsidRDefault="007C56B7" w:rsidP="007C56B7">
            <w:pPr>
              <w:jc w:val="left"/>
              <w:rPr>
                <w:b/>
                <w:u w:val="single"/>
              </w:rPr>
            </w:pPr>
          </w:p>
        </w:tc>
      </w:tr>
      <w:tr w:rsidR="007C56B7" w14:paraId="6663F452" w14:textId="77777777" w:rsidTr="007C56B7">
        <w:tc>
          <w:tcPr>
            <w:tcW w:w="9576" w:type="dxa"/>
          </w:tcPr>
          <w:p w14:paraId="186A25FB" w14:textId="77777777" w:rsidR="007C56B7" w:rsidRDefault="007C56B7" w:rsidP="006C0684">
            <w:pPr>
              <w:contextualSpacing/>
              <w:jc w:val="left"/>
              <w:rPr>
                <w:b/>
                <w:u w:val="single"/>
              </w:rPr>
            </w:pPr>
            <w:r>
              <w:rPr>
                <w:b/>
                <w:u w:val="single"/>
              </w:rPr>
              <w:t>Additional Questions:</w:t>
            </w:r>
          </w:p>
          <w:p w14:paraId="236EA777" w14:textId="2ABCBB15" w:rsidR="007C56B7" w:rsidRPr="005A2750" w:rsidRDefault="007C56B7" w:rsidP="007C56B7">
            <w:pPr>
              <w:pStyle w:val="ListParagraph"/>
              <w:numPr>
                <w:ilvl w:val="0"/>
                <w:numId w:val="3"/>
              </w:numPr>
              <w:jc w:val="left"/>
            </w:pPr>
            <w:r w:rsidRPr="005A2750">
              <w:t xml:space="preserve">  </w:t>
            </w:r>
            <w:r w:rsidR="005A2750" w:rsidRPr="005A2750">
              <w:t>N/</w:t>
            </w:r>
            <w:r w:rsidR="005A2750">
              <w:t>A</w:t>
            </w:r>
          </w:p>
          <w:p w14:paraId="671B41DE" w14:textId="77777777" w:rsidR="007C56B7" w:rsidRDefault="007C56B7" w:rsidP="007C56B7">
            <w:pPr>
              <w:jc w:val="left"/>
              <w:rPr>
                <w:b/>
                <w:u w:val="single"/>
              </w:rPr>
            </w:pPr>
          </w:p>
          <w:p w14:paraId="1BBABFFC" w14:textId="77777777" w:rsidR="007C56B7" w:rsidRPr="007C56B7" w:rsidRDefault="007C56B7" w:rsidP="007C56B7">
            <w:pPr>
              <w:jc w:val="left"/>
              <w:rPr>
                <w:b/>
                <w:u w:val="single"/>
              </w:rPr>
            </w:pPr>
          </w:p>
        </w:tc>
      </w:tr>
    </w:tbl>
    <w:p w14:paraId="23A0DC76" w14:textId="77777777" w:rsidR="007C56B7" w:rsidRDefault="007C56B7" w:rsidP="006C0684">
      <w:pPr>
        <w:contextualSpacing/>
        <w:jc w:val="left"/>
      </w:pPr>
    </w:p>
    <w:tbl>
      <w:tblPr>
        <w:tblStyle w:val="TableGrid"/>
        <w:tblW w:w="0" w:type="auto"/>
        <w:tblLook w:val="04A0" w:firstRow="1" w:lastRow="0" w:firstColumn="1" w:lastColumn="0" w:noHBand="0" w:noVBand="1"/>
      </w:tblPr>
      <w:tblGrid>
        <w:gridCol w:w="9576"/>
      </w:tblGrid>
      <w:tr w:rsidR="007C56B7" w14:paraId="590924E3" w14:textId="77777777" w:rsidTr="0084243F">
        <w:tc>
          <w:tcPr>
            <w:tcW w:w="9576" w:type="dxa"/>
            <w:tcBorders>
              <w:top w:val="nil"/>
              <w:left w:val="nil"/>
              <w:bottom w:val="single" w:sz="4" w:space="0" w:color="auto"/>
              <w:right w:val="nil"/>
            </w:tcBorders>
          </w:tcPr>
          <w:p w14:paraId="6D365935" w14:textId="77777777" w:rsidR="007C56B7" w:rsidRPr="007C56B7" w:rsidRDefault="007C56B7" w:rsidP="006C0684">
            <w:pPr>
              <w:contextualSpacing/>
              <w:jc w:val="left"/>
              <w:rPr>
                <w:b/>
              </w:rPr>
            </w:pPr>
            <w:r>
              <w:rPr>
                <w:b/>
              </w:rPr>
              <w:t>Indicators of Achievement</w:t>
            </w:r>
          </w:p>
        </w:tc>
      </w:tr>
      <w:tr w:rsidR="007C56B7" w14:paraId="7635D096" w14:textId="77777777" w:rsidTr="0084243F">
        <w:tc>
          <w:tcPr>
            <w:tcW w:w="9576" w:type="dxa"/>
            <w:tcBorders>
              <w:top w:val="single" w:sz="4" w:space="0" w:color="auto"/>
            </w:tcBorders>
          </w:tcPr>
          <w:p w14:paraId="4ED90230" w14:textId="77777777" w:rsidR="007C56B7" w:rsidRPr="007C56B7" w:rsidRDefault="007C56B7" w:rsidP="006C0684">
            <w:pPr>
              <w:contextualSpacing/>
              <w:jc w:val="left"/>
              <w:rPr>
                <w:i/>
              </w:rPr>
            </w:pPr>
            <w:r>
              <w:rPr>
                <w:i/>
              </w:rPr>
              <w:t>List all of the important indicators of achievement (important people, places, and events) and vocabulary that students will need to know at the conclusion of the lesson.</w:t>
            </w:r>
          </w:p>
        </w:tc>
      </w:tr>
      <w:tr w:rsidR="007C56B7" w14:paraId="3BFA5773" w14:textId="77777777" w:rsidTr="007C56B7">
        <w:tc>
          <w:tcPr>
            <w:tcW w:w="9576" w:type="dxa"/>
          </w:tcPr>
          <w:p w14:paraId="4D1EF3CD" w14:textId="436764A9" w:rsidR="00C95C6A" w:rsidRDefault="005A2750" w:rsidP="00C95C6A">
            <w:pPr>
              <w:pStyle w:val="ListParagraph"/>
              <w:numPr>
                <w:ilvl w:val="0"/>
                <w:numId w:val="3"/>
              </w:numPr>
              <w:jc w:val="left"/>
            </w:pPr>
            <w:r>
              <w:t>Vocabulary: Lynching, Mob, Perforated, Deliberate, Assault, Humanity, Inquest, Discrimination, Prejudice</w:t>
            </w:r>
          </w:p>
          <w:p w14:paraId="377BD99D" w14:textId="77777777" w:rsidR="00C95C6A" w:rsidRDefault="00C95C6A" w:rsidP="00C95C6A">
            <w:pPr>
              <w:jc w:val="left"/>
            </w:pPr>
          </w:p>
          <w:p w14:paraId="1AB514ED" w14:textId="3C41E588" w:rsidR="007C56B7" w:rsidRDefault="00C95C6A" w:rsidP="00372D37">
            <w:pPr>
              <w:pStyle w:val="ListParagraph"/>
              <w:numPr>
                <w:ilvl w:val="0"/>
                <w:numId w:val="3"/>
              </w:numPr>
              <w:jc w:val="left"/>
            </w:pPr>
            <w:r>
              <w:t>Performance Tasks</w:t>
            </w:r>
            <w:r w:rsidR="00A31FDD">
              <w:t xml:space="preserve"> for Gifted/Advanced</w:t>
            </w:r>
            <w:r>
              <w:t xml:space="preserve">: You were a witness to either the lynching of Jesse Slayton and Will Miles or Leo Frank.  Describe your thoughts about the event and </w:t>
            </w:r>
            <w:r>
              <w:lastRenderedPageBreak/>
              <w:t xml:space="preserve">take a stance for or against the victims. Do you think each received a fair trial? Was John Slaton a hero? Write a </w:t>
            </w:r>
            <w:proofErr w:type="gramStart"/>
            <w:r>
              <w:t>two page</w:t>
            </w:r>
            <w:proofErr w:type="gramEnd"/>
            <w:r>
              <w:t xml:space="preserve"> essay comparing and contrasting the differences and similarities of each case.  You will be assessed on your ability to communicate effectively as to why you made your decision. </w:t>
            </w:r>
          </w:p>
          <w:p w14:paraId="366D9669" w14:textId="77777777" w:rsidR="00A31FDD" w:rsidRDefault="00A31FDD" w:rsidP="00A31FDD">
            <w:pPr>
              <w:jc w:val="left"/>
            </w:pPr>
          </w:p>
          <w:p w14:paraId="1AF641CA" w14:textId="2723430F" w:rsidR="00A31FDD" w:rsidRDefault="00A31FDD" w:rsidP="00A31FDD">
            <w:pPr>
              <w:pStyle w:val="ListParagraph"/>
              <w:numPr>
                <w:ilvl w:val="0"/>
                <w:numId w:val="3"/>
              </w:numPr>
              <w:jc w:val="left"/>
            </w:pPr>
            <w:r>
              <w:t>Performance Tasks for Tiered Assignments/Differentiated Activities:  Lower level students will use scaffolding techniques for all data charts and graphic organizers. Lower level students will be provided a copy of the Power point so they can be better prepared for the presentation. Performance Task: Create a story map with pictures to describe events detailed in primary sources.</w:t>
            </w:r>
          </w:p>
          <w:p w14:paraId="2FF097BF" w14:textId="77777777" w:rsidR="007C56B7" w:rsidRDefault="007C56B7" w:rsidP="00A31FDD">
            <w:pPr>
              <w:pStyle w:val="ListParagraph"/>
              <w:numPr>
                <w:ilvl w:val="0"/>
                <w:numId w:val="3"/>
              </w:numPr>
              <w:jc w:val="left"/>
            </w:pPr>
          </w:p>
        </w:tc>
      </w:tr>
    </w:tbl>
    <w:p w14:paraId="0DF9A12F" w14:textId="77777777" w:rsidR="007C56B7" w:rsidRDefault="007C56B7" w:rsidP="006C0684">
      <w:pPr>
        <w:contextualSpacing/>
        <w:jc w:val="left"/>
      </w:pPr>
    </w:p>
    <w:tbl>
      <w:tblPr>
        <w:tblStyle w:val="TableGrid"/>
        <w:tblW w:w="0" w:type="auto"/>
        <w:tblLook w:val="04A0" w:firstRow="1" w:lastRow="0" w:firstColumn="1" w:lastColumn="0" w:noHBand="0" w:noVBand="1"/>
      </w:tblPr>
      <w:tblGrid>
        <w:gridCol w:w="9576"/>
      </w:tblGrid>
      <w:tr w:rsidR="007C56B7" w14:paraId="457DA974" w14:textId="77777777" w:rsidTr="0084243F">
        <w:tc>
          <w:tcPr>
            <w:tcW w:w="9576" w:type="dxa"/>
            <w:tcBorders>
              <w:top w:val="nil"/>
              <w:left w:val="nil"/>
              <w:bottom w:val="single" w:sz="4" w:space="0" w:color="auto"/>
              <w:right w:val="nil"/>
            </w:tcBorders>
          </w:tcPr>
          <w:p w14:paraId="3CA949B6" w14:textId="77777777" w:rsidR="007C56B7" w:rsidRPr="007C56B7" w:rsidRDefault="007C56B7" w:rsidP="006C0684">
            <w:pPr>
              <w:contextualSpacing/>
              <w:jc w:val="left"/>
              <w:rPr>
                <w:b/>
              </w:rPr>
            </w:pPr>
            <w:r>
              <w:rPr>
                <w:b/>
              </w:rPr>
              <w:t>Assessment Strategies</w:t>
            </w:r>
          </w:p>
        </w:tc>
      </w:tr>
      <w:tr w:rsidR="007C56B7" w14:paraId="5C8FC3AD" w14:textId="77777777" w:rsidTr="00A31FDD">
        <w:trPr>
          <w:trHeight w:val="314"/>
        </w:trPr>
        <w:tc>
          <w:tcPr>
            <w:tcW w:w="9576" w:type="dxa"/>
            <w:tcBorders>
              <w:top w:val="single" w:sz="4" w:space="0" w:color="auto"/>
            </w:tcBorders>
          </w:tcPr>
          <w:p w14:paraId="00DA94EC" w14:textId="77777777" w:rsidR="007C56B7" w:rsidRPr="007C56B7" w:rsidRDefault="007C56B7" w:rsidP="006C0684">
            <w:pPr>
              <w:contextualSpacing/>
              <w:jc w:val="left"/>
              <w:rPr>
                <w:i/>
              </w:rPr>
            </w:pPr>
            <w:r>
              <w:rPr>
                <w:i/>
              </w:rPr>
              <w:t>Describe the assessments that will be used during the unit.</w:t>
            </w:r>
          </w:p>
        </w:tc>
      </w:tr>
      <w:tr w:rsidR="007C56B7" w14:paraId="08191353" w14:textId="77777777" w:rsidTr="007C56B7">
        <w:trPr>
          <w:trHeight w:val="1232"/>
        </w:trPr>
        <w:tc>
          <w:tcPr>
            <w:tcW w:w="9576" w:type="dxa"/>
          </w:tcPr>
          <w:p w14:paraId="6C2EC838" w14:textId="4C14401E" w:rsidR="00A31FDD" w:rsidRDefault="00A31FDD" w:rsidP="00A31FDD">
            <w:pPr>
              <w:pStyle w:val="ListParagraph"/>
              <w:numPr>
                <w:ilvl w:val="0"/>
                <w:numId w:val="9"/>
              </w:numPr>
              <w:jc w:val="left"/>
            </w:pPr>
            <w:r w:rsidRPr="00A31FDD">
              <w:t xml:space="preserve">Graphic Organizers </w:t>
            </w:r>
            <w:r>
              <w:t>–</w:t>
            </w:r>
            <w:r w:rsidRPr="00A31FDD">
              <w:t>DBQ</w:t>
            </w:r>
          </w:p>
          <w:p w14:paraId="2DE11832" w14:textId="77777777" w:rsidR="00A31FDD" w:rsidRDefault="00A31FDD" w:rsidP="00A31FDD">
            <w:pPr>
              <w:jc w:val="left"/>
            </w:pPr>
          </w:p>
          <w:p w14:paraId="3027D433" w14:textId="68A5E793" w:rsidR="00A31FDD" w:rsidRDefault="00A31FDD" w:rsidP="00A31FDD">
            <w:pPr>
              <w:pStyle w:val="ListParagraph"/>
              <w:numPr>
                <w:ilvl w:val="0"/>
                <w:numId w:val="9"/>
              </w:numPr>
              <w:jc w:val="left"/>
            </w:pPr>
            <w:r>
              <w:t>KWL Chart</w:t>
            </w:r>
          </w:p>
          <w:p w14:paraId="160B3364" w14:textId="77777777" w:rsidR="00A31FDD" w:rsidRDefault="00A31FDD" w:rsidP="00A31FDD">
            <w:pPr>
              <w:pStyle w:val="ListParagraph"/>
              <w:numPr>
                <w:ilvl w:val="1"/>
                <w:numId w:val="9"/>
              </w:numPr>
              <w:jc w:val="left"/>
            </w:pPr>
            <w:r>
              <w:t>4 facts I already know</w:t>
            </w:r>
          </w:p>
          <w:p w14:paraId="6648821F" w14:textId="2A307142" w:rsidR="00A31FDD" w:rsidRDefault="00A31FDD" w:rsidP="00A31FDD">
            <w:pPr>
              <w:pStyle w:val="ListParagraph"/>
              <w:numPr>
                <w:ilvl w:val="1"/>
                <w:numId w:val="9"/>
              </w:numPr>
              <w:jc w:val="left"/>
            </w:pPr>
            <w:r>
              <w:t>3 things you’ve learned</w:t>
            </w:r>
          </w:p>
          <w:p w14:paraId="1F75BB75" w14:textId="77777777" w:rsidR="00A31FDD" w:rsidRDefault="00A31FDD" w:rsidP="00A31FDD">
            <w:pPr>
              <w:pStyle w:val="ListParagraph"/>
              <w:numPr>
                <w:ilvl w:val="1"/>
                <w:numId w:val="9"/>
              </w:numPr>
              <w:jc w:val="left"/>
            </w:pPr>
            <w:r>
              <w:t>2 questions you have</w:t>
            </w:r>
          </w:p>
          <w:p w14:paraId="18994C63" w14:textId="72F718F7" w:rsidR="00A31FDD" w:rsidRPr="00A31FDD" w:rsidRDefault="00A31FDD" w:rsidP="00A31FDD">
            <w:pPr>
              <w:pStyle w:val="ListParagraph"/>
              <w:numPr>
                <w:ilvl w:val="1"/>
                <w:numId w:val="9"/>
              </w:numPr>
              <w:jc w:val="left"/>
            </w:pPr>
            <w:r>
              <w:t>1 thing you understand now</w:t>
            </w:r>
          </w:p>
          <w:p w14:paraId="1252A88E" w14:textId="77777777" w:rsidR="007C56B7" w:rsidRDefault="007C56B7" w:rsidP="006C0684">
            <w:pPr>
              <w:contextualSpacing/>
              <w:jc w:val="left"/>
            </w:pPr>
          </w:p>
        </w:tc>
      </w:tr>
    </w:tbl>
    <w:p w14:paraId="3F53A63E" w14:textId="1C82DCC2" w:rsidR="00372D37" w:rsidRDefault="00372D37" w:rsidP="006C0684">
      <w:pPr>
        <w:contextualSpacing/>
        <w:jc w:val="left"/>
      </w:pPr>
    </w:p>
    <w:p w14:paraId="635BC9C7" w14:textId="77777777" w:rsidR="00095D60" w:rsidRDefault="00095D60" w:rsidP="006C0684">
      <w:pPr>
        <w:contextualSpacing/>
        <w:jc w:val="left"/>
      </w:pPr>
    </w:p>
    <w:p w14:paraId="68FE6E8C" w14:textId="77777777" w:rsidR="0084243F" w:rsidRDefault="0084243F" w:rsidP="006C0684">
      <w:pPr>
        <w:contextualSpacing/>
        <w:jc w:val="left"/>
      </w:pPr>
    </w:p>
    <w:tbl>
      <w:tblPr>
        <w:tblStyle w:val="TableGrid"/>
        <w:tblW w:w="0" w:type="auto"/>
        <w:tblLook w:val="04A0" w:firstRow="1" w:lastRow="0" w:firstColumn="1" w:lastColumn="0" w:noHBand="0" w:noVBand="1"/>
      </w:tblPr>
      <w:tblGrid>
        <w:gridCol w:w="9576"/>
      </w:tblGrid>
      <w:tr w:rsidR="0084243F" w14:paraId="5AAC6418" w14:textId="77777777" w:rsidTr="0084243F">
        <w:tc>
          <w:tcPr>
            <w:tcW w:w="9576" w:type="dxa"/>
            <w:tcBorders>
              <w:top w:val="nil"/>
              <w:left w:val="nil"/>
              <w:bottom w:val="single" w:sz="4" w:space="0" w:color="auto"/>
              <w:right w:val="nil"/>
            </w:tcBorders>
          </w:tcPr>
          <w:p w14:paraId="03E3F14A" w14:textId="77777777" w:rsidR="0084243F" w:rsidRPr="0084243F" w:rsidRDefault="0084243F" w:rsidP="006C0684">
            <w:pPr>
              <w:contextualSpacing/>
              <w:jc w:val="left"/>
              <w:rPr>
                <w:b/>
              </w:rPr>
            </w:pPr>
            <w:r>
              <w:rPr>
                <w:b/>
              </w:rPr>
              <w:t>Lesson Procedures</w:t>
            </w:r>
          </w:p>
        </w:tc>
      </w:tr>
      <w:tr w:rsidR="0084243F" w14:paraId="780A6185" w14:textId="77777777" w:rsidTr="0084243F">
        <w:tc>
          <w:tcPr>
            <w:tcW w:w="9576" w:type="dxa"/>
            <w:tcBorders>
              <w:top w:val="single" w:sz="4" w:space="0" w:color="auto"/>
            </w:tcBorders>
          </w:tcPr>
          <w:p w14:paraId="2288E01C" w14:textId="77777777" w:rsidR="0084243F" w:rsidRPr="0084243F" w:rsidRDefault="0084243F" w:rsidP="006C0684">
            <w:pPr>
              <w:contextualSpacing/>
              <w:jc w:val="left"/>
              <w:rPr>
                <w:i/>
              </w:rPr>
            </w:pPr>
            <w:r>
              <w:rPr>
                <w:i/>
              </w:rPr>
              <w:t xml:space="preserve">In a numerical list provide a </w:t>
            </w:r>
            <w:proofErr w:type="gramStart"/>
            <w:r>
              <w:rPr>
                <w:i/>
              </w:rPr>
              <w:t>step by step</w:t>
            </w:r>
            <w:proofErr w:type="gramEnd"/>
            <w:r>
              <w:rPr>
                <w:i/>
              </w:rPr>
              <w:t xml:space="preserve"> outline of the lesson.  Include questions you will ask the students and material you will use.</w:t>
            </w:r>
          </w:p>
        </w:tc>
      </w:tr>
      <w:tr w:rsidR="0084243F" w14:paraId="1E7CA9B0" w14:textId="77777777" w:rsidTr="0084243F">
        <w:tc>
          <w:tcPr>
            <w:tcW w:w="9576" w:type="dxa"/>
          </w:tcPr>
          <w:p w14:paraId="414C12DE" w14:textId="77777777" w:rsidR="0084243F" w:rsidRPr="0084243F" w:rsidRDefault="0084243F" w:rsidP="006C0684">
            <w:pPr>
              <w:contextualSpacing/>
              <w:jc w:val="left"/>
              <w:rPr>
                <w:b/>
              </w:rPr>
            </w:pPr>
            <w:r>
              <w:rPr>
                <w:b/>
              </w:rPr>
              <w:t>Outline (Steps also clarified in Guide Sheet)</w:t>
            </w:r>
          </w:p>
        </w:tc>
      </w:tr>
      <w:tr w:rsidR="0084243F" w14:paraId="39870EC3" w14:textId="77777777" w:rsidTr="0084243F">
        <w:tc>
          <w:tcPr>
            <w:tcW w:w="9576" w:type="dxa"/>
          </w:tcPr>
          <w:p w14:paraId="2F869304" w14:textId="770C11E5" w:rsidR="0084243F" w:rsidRDefault="0084243F" w:rsidP="00DD3E4A">
            <w:pPr>
              <w:contextualSpacing/>
              <w:jc w:val="left"/>
            </w:pPr>
            <w:r>
              <w:t>1.</w:t>
            </w:r>
            <w:r w:rsidR="00095D60">
              <w:t xml:space="preserve"> Students will be introduced to content information surrounding the Leo Frank lynching and the Jesse Slayton and Will Miles lynching.</w:t>
            </w:r>
          </w:p>
          <w:p w14:paraId="420A3149" w14:textId="67B40E69" w:rsidR="0084243F" w:rsidRDefault="00095D60" w:rsidP="00F9476D">
            <w:pPr>
              <w:pStyle w:val="ListParagraph"/>
              <w:numPr>
                <w:ilvl w:val="0"/>
                <w:numId w:val="4"/>
              </w:numPr>
              <w:jc w:val="left"/>
            </w:pPr>
            <w:r>
              <w:t>The content sheets are attached as a word document.</w:t>
            </w:r>
          </w:p>
          <w:p w14:paraId="3D6201C8" w14:textId="77777777" w:rsidR="00DD3E4A" w:rsidRDefault="00DD3E4A" w:rsidP="00DD3E4A">
            <w:pPr>
              <w:jc w:val="left"/>
            </w:pPr>
          </w:p>
          <w:p w14:paraId="45220EED" w14:textId="74752B04" w:rsidR="0084243F" w:rsidRDefault="0084243F" w:rsidP="00DD3E4A">
            <w:pPr>
              <w:contextualSpacing/>
              <w:jc w:val="left"/>
            </w:pPr>
            <w:r>
              <w:t>2.</w:t>
            </w:r>
            <w:r w:rsidR="00095D60">
              <w:t xml:space="preserve"> </w:t>
            </w:r>
            <w:r w:rsidR="00E804C5">
              <w:t xml:space="preserve"> Students will break up into groups and evaluate the primary source documents in the content word document packet. </w:t>
            </w:r>
          </w:p>
          <w:p w14:paraId="14B82264" w14:textId="77777777" w:rsidR="00E804C5" w:rsidRDefault="00E804C5" w:rsidP="00E804C5">
            <w:pPr>
              <w:ind w:firstLine="720"/>
              <w:contextualSpacing/>
              <w:jc w:val="left"/>
            </w:pPr>
          </w:p>
          <w:p w14:paraId="46A36181" w14:textId="4D543D76" w:rsidR="0084243F" w:rsidRDefault="0084243F" w:rsidP="00DD3E4A">
            <w:pPr>
              <w:contextualSpacing/>
              <w:jc w:val="left"/>
            </w:pPr>
            <w:r>
              <w:t>3.</w:t>
            </w:r>
            <w:r w:rsidR="00E804C5">
              <w:t xml:space="preserve"> </w:t>
            </w:r>
            <w:r w:rsidR="00DD3E4A">
              <w:t xml:space="preserve"> Gifted Student will complete the performance tasks listed above. Traditional Students will complete the separate performance tasks listed above. </w:t>
            </w:r>
          </w:p>
          <w:p w14:paraId="04E06FAD" w14:textId="77777777" w:rsidR="0084243F" w:rsidRDefault="0084243F" w:rsidP="00DD3E4A">
            <w:pPr>
              <w:contextualSpacing/>
              <w:jc w:val="left"/>
            </w:pPr>
          </w:p>
          <w:p w14:paraId="31290336" w14:textId="77777777" w:rsidR="0084243F" w:rsidRDefault="0084243F" w:rsidP="00DD3E4A">
            <w:pPr>
              <w:contextualSpacing/>
              <w:jc w:val="left"/>
            </w:pPr>
          </w:p>
          <w:p w14:paraId="0D6CED69" w14:textId="3D67C909" w:rsidR="0084243F" w:rsidRDefault="0084243F" w:rsidP="00DD3E4A">
            <w:pPr>
              <w:contextualSpacing/>
              <w:jc w:val="left"/>
            </w:pPr>
            <w:r>
              <w:t>4.</w:t>
            </w:r>
            <w:r w:rsidR="00E07588">
              <w:t xml:space="preserve"> Once the performance tasks have been completed, students will be assessed over their lesson/content information.</w:t>
            </w:r>
          </w:p>
          <w:p w14:paraId="08DAFD3E" w14:textId="77777777" w:rsidR="00E07588" w:rsidRDefault="00E07588" w:rsidP="00E07588">
            <w:pPr>
              <w:pStyle w:val="ListParagraph"/>
              <w:numPr>
                <w:ilvl w:val="0"/>
                <w:numId w:val="4"/>
              </w:numPr>
              <w:jc w:val="left"/>
            </w:pPr>
            <w:r>
              <w:t>KWL Chart:</w:t>
            </w:r>
          </w:p>
          <w:p w14:paraId="5431EE57" w14:textId="77777777" w:rsidR="00E07588" w:rsidRDefault="00E07588" w:rsidP="00E07588">
            <w:pPr>
              <w:pStyle w:val="ListParagraph"/>
              <w:numPr>
                <w:ilvl w:val="0"/>
                <w:numId w:val="4"/>
              </w:numPr>
              <w:jc w:val="left"/>
            </w:pPr>
            <w:r>
              <w:t>4 - facts I already knew</w:t>
            </w:r>
          </w:p>
          <w:p w14:paraId="1A917000" w14:textId="77777777" w:rsidR="00E07588" w:rsidRDefault="00E07588" w:rsidP="00E07588">
            <w:pPr>
              <w:pStyle w:val="ListParagraph"/>
              <w:numPr>
                <w:ilvl w:val="0"/>
                <w:numId w:val="4"/>
              </w:numPr>
              <w:jc w:val="left"/>
            </w:pPr>
            <w:r>
              <w:t>3 – things you’ve learned</w:t>
            </w:r>
          </w:p>
          <w:p w14:paraId="58827528" w14:textId="77777777" w:rsidR="00E07588" w:rsidRDefault="00E07588" w:rsidP="00E07588">
            <w:pPr>
              <w:pStyle w:val="ListParagraph"/>
              <w:numPr>
                <w:ilvl w:val="0"/>
                <w:numId w:val="4"/>
              </w:numPr>
              <w:jc w:val="left"/>
            </w:pPr>
            <w:r>
              <w:t>2 – questions you have</w:t>
            </w:r>
          </w:p>
          <w:p w14:paraId="729AD916" w14:textId="349958AD" w:rsidR="0084243F" w:rsidRDefault="00E07588" w:rsidP="00E07588">
            <w:pPr>
              <w:pStyle w:val="ListParagraph"/>
              <w:numPr>
                <w:ilvl w:val="0"/>
                <w:numId w:val="4"/>
              </w:numPr>
              <w:jc w:val="left"/>
            </w:pPr>
            <w:r>
              <w:lastRenderedPageBreak/>
              <w:t>1 – I understand now!</w:t>
            </w:r>
          </w:p>
        </w:tc>
      </w:tr>
    </w:tbl>
    <w:p w14:paraId="0D4E2CBA" w14:textId="77777777" w:rsidR="0084243F" w:rsidRDefault="0084243F" w:rsidP="006C0684">
      <w:pPr>
        <w:contextualSpacing/>
        <w:jc w:val="left"/>
      </w:pPr>
    </w:p>
    <w:p w14:paraId="20CE4FEF" w14:textId="77777777" w:rsidR="00372D37" w:rsidRDefault="00372D37" w:rsidP="006C0684">
      <w:pPr>
        <w:contextualSpacing/>
        <w:jc w:val="left"/>
      </w:pPr>
    </w:p>
    <w:p w14:paraId="65399C42" w14:textId="77777777" w:rsidR="0084243F" w:rsidRDefault="0084243F" w:rsidP="006C0684">
      <w:pPr>
        <w:contextualSpacing/>
        <w:jc w:val="left"/>
      </w:pPr>
      <w:bookmarkStart w:id="0" w:name="_GoBack"/>
      <w:bookmarkEnd w:id="0"/>
    </w:p>
    <w:sectPr w:rsidR="0084243F">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CE0BB6" w14:textId="77777777" w:rsidR="00095D60" w:rsidRDefault="00095D60" w:rsidP="009C65EE">
      <w:pPr>
        <w:spacing w:after="0"/>
      </w:pPr>
      <w:r>
        <w:separator/>
      </w:r>
    </w:p>
  </w:endnote>
  <w:endnote w:type="continuationSeparator" w:id="0">
    <w:p w14:paraId="4A482819" w14:textId="77777777" w:rsidR="00095D60" w:rsidRDefault="00095D60" w:rsidP="009C65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0440530"/>
      <w:docPartObj>
        <w:docPartGallery w:val="Page Numbers (Bottom of Page)"/>
        <w:docPartUnique/>
      </w:docPartObj>
    </w:sdtPr>
    <w:sdtEndPr>
      <w:rPr>
        <w:noProof/>
      </w:rPr>
    </w:sdtEndPr>
    <w:sdtContent>
      <w:p w14:paraId="289DACF5" w14:textId="77777777" w:rsidR="00095D60" w:rsidRDefault="00095D60">
        <w:pPr>
          <w:pStyle w:val="Footer"/>
          <w:jc w:val="right"/>
        </w:pPr>
        <w:r>
          <w:fldChar w:fldCharType="begin"/>
        </w:r>
        <w:r>
          <w:instrText xml:space="preserve"> PAGE   \* MERGEFORMAT </w:instrText>
        </w:r>
        <w:r>
          <w:fldChar w:fldCharType="separate"/>
        </w:r>
        <w:r w:rsidR="00E07588">
          <w:rPr>
            <w:noProof/>
          </w:rPr>
          <w:t>7</w:t>
        </w:r>
        <w:r>
          <w:rPr>
            <w:noProof/>
          </w:rPr>
          <w:fldChar w:fldCharType="end"/>
        </w:r>
      </w:p>
    </w:sdtContent>
  </w:sdt>
  <w:p w14:paraId="4400F35E" w14:textId="77777777" w:rsidR="00095D60" w:rsidRDefault="00095D6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20F300" w14:textId="77777777" w:rsidR="00095D60" w:rsidRDefault="00095D60" w:rsidP="009C65EE">
      <w:pPr>
        <w:spacing w:after="0"/>
      </w:pPr>
      <w:r>
        <w:separator/>
      </w:r>
    </w:p>
  </w:footnote>
  <w:footnote w:type="continuationSeparator" w:id="0">
    <w:p w14:paraId="613388AB" w14:textId="77777777" w:rsidR="00095D60" w:rsidRDefault="00095D60" w:rsidP="009C65EE">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D59E6"/>
    <w:multiLevelType w:val="hybridMultilevel"/>
    <w:tmpl w:val="0E147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A26AE"/>
    <w:multiLevelType w:val="hybridMultilevel"/>
    <w:tmpl w:val="3140D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604612"/>
    <w:multiLevelType w:val="hybridMultilevel"/>
    <w:tmpl w:val="08C02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1F7CFF"/>
    <w:multiLevelType w:val="hybridMultilevel"/>
    <w:tmpl w:val="070A896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43177B46"/>
    <w:multiLevelType w:val="hybridMultilevel"/>
    <w:tmpl w:val="E938A9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8AE0540"/>
    <w:multiLevelType w:val="hybridMultilevel"/>
    <w:tmpl w:val="D01AF1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E6B0676"/>
    <w:multiLevelType w:val="hybridMultilevel"/>
    <w:tmpl w:val="44A85A8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6A46263"/>
    <w:multiLevelType w:val="hybridMultilevel"/>
    <w:tmpl w:val="75769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0D76EE"/>
    <w:multiLevelType w:val="multilevel"/>
    <w:tmpl w:val="C6789B9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7"/>
  </w:num>
  <w:num w:numId="2">
    <w:abstractNumId w:val="1"/>
  </w:num>
  <w:num w:numId="3">
    <w:abstractNumId w:val="2"/>
  </w:num>
  <w:num w:numId="4">
    <w:abstractNumId w:val="6"/>
  </w:num>
  <w:num w:numId="5">
    <w:abstractNumId w:val="8"/>
  </w:num>
  <w:num w:numId="6">
    <w:abstractNumId w:val="5"/>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684"/>
    <w:rsid w:val="0004442F"/>
    <w:rsid w:val="00095D60"/>
    <w:rsid w:val="001005D4"/>
    <w:rsid w:val="00372D37"/>
    <w:rsid w:val="00374336"/>
    <w:rsid w:val="004060A1"/>
    <w:rsid w:val="004120C1"/>
    <w:rsid w:val="004C7A43"/>
    <w:rsid w:val="005549C9"/>
    <w:rsid w:val="005A2750"/>
    <w:rsid w:val="005F22EB"/>
    <w:rsid w:val="0061132F"/>
    <w:rsid w:val="006C0684"/>
    <w:rsid w:val="006D3AE4"/>
    <w:rsid w:val="006F3D77"/>
    <w:rsid w:val="00773AF1"/>
    <w:rsid w:val="007C56B7"/>
    <w:rsid w:val="007E18C1"/>
    <w:rsid w:val="0084243F"/>
    <w:rsid w:val="00957A59"/>
    <w:rsid w:val="009716CC"/>
    <w:rsid w:val="009C65EE"/>
    <w:rsid w:val="00A31FDD"/>
    <w:rsid w:val="00A57267"/>
    <w:rsid w:val="00AC4EF8"/>
    <w:rsid w:val="00C95C6A"/>
    <w:rsid w:val="00D10B02"/>
    <w:rsid w:val="00D547AD"/>
    <w:rsid w:val="00DD3E4A"/>
    <w:rsid w:val="00E07588"/>
    <w:rsid w:val="00E804C5"/>
    <w:rsid w:val="00F43217"/>
    <w:rsid w:val="00F9476D"/>
    <w:rsid w:val="00FE4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BF8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0684"/>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1132F"/>
    <w:pPr>
      <w:ind w:left="720"/>
      <w:contextualSpacing/>
    </w:pPr>
  </w:style>
  <w:style w:type="paragraph" w:styleId="Header">
    <w:name w:val="header"/>
    <w:basedOn w:val="Normal"/>
    <w:link w:val="HeaderChar"/>
    <w:uiPriority w:val="99"/>
    <w:unhideWhenUsed/>
    <w:rsid w:val="009C65EE"/>
    <w:pPr>
      <w:tabs>
        <w:tab w:val="center" w:pos="4680"/>
        <w:tab w:val="right" w:pos="9360"/>
      </w:tabs>
      <w:spacing w:after="0"/>
    </w:pPr>
  </w:style>
  <w:style w:type="character" w:customStyle="1" w:styleId="HeaderChar">
    <w:name w:val="Header Char"/>
    <w:basedOn w:val="DefaultParagraphFont"/>
    <w:link w:val="Header"/>
    <w:uiPriority w:val="99"/>
    <w:rsid w:val="009C65EE"/>
  </w:style>
  <w:style w:type="paragraph" w:styleId="Footer">
    <w:name w:val="footer"/>
    <w:basedOn w:val="Normal"/>
    <w:link w:val="FooterChar"/>
    <w:uiPriority w:val="99"/>
    <w:unhideWhenUsed/>
    <w:rsid w:val="009C65EE"/>
    <w:pPr>
      <w:tabs>
        <w:tab w:val="center" w:pos="4680"/>
        <w:tab w:val="right" w:pos="9360"/>
      </w:tabs>
      <w:spacing w:after="0"/>
    </w:pPr>
  </w:style>
  <w:style w:type="character" w:customStyle="1" w:styleId="FooterChar">
    <w:name w:val="Footer Char"/>
    <w:basedOn w:val="DefaultParagraphFont"/>
    <w:link w:val="Footer"/>
    <w:uiPriority w:val="99"/>
    <w:rsid w:val="009C65EE"/>
  </w:style>
  <w:style w:type="paragraph" w:styleId="BalloonText">
    <w:name w:val="Balloon Text"/>
    <w:basedOn w:val="Normal"/>
    <w:link w:val="BalloonTextChar"/>
    <w:uiPriority w:val="99"/>
    <w:semiHidden/>
    <w:unhideWhenUsed/>
    <w:rsid w:val="009C65E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5EE"/>
    <w:rPr>
      <w:rFonts w:ascii="Tahoma" w:hAnsi="Tahoma" w:cs="Tahoma"/>
      <w:sz w:val="16"/>
      <w:szCs w:val="16"/>
    </w:rPr>
  </w:style>
  <w:style w:type="paragraph" w:styleId="NormalWeb">
    <w:name w:val="Normal (Web)"/>
    <w:basedOn w:val="Normal"/>
    <w:uiPriority w:val="99"/>
    <w:unhideWhenUsed/>
    <w:rsid w:val="00D547AD"/>
    <w:pPr>
      <w:spacing w:before="100" w:beforeAutospacing="1" w:after="100" w:afterAutospacing="1"/>
      <w:jc w:val="left"/>
    </w:pPr>
    <w:rPr>
      <w:rFonts w:ascii="Times" w:hAnsi="Times" w:cs="Times New Roman"/>
      <w:sz w:val="20"/>
      <w:szCs w:val="20"/>
    </w:rPr>
  </w:style>
  <w:style w:type="character" w:styleId="Hyperlink">
    <w:name w:val="Hyperlink"/>
    <w:basedOn w:val="DefaultParagraphFont"/>
    <w:uiPriority w:val="99"/>
    <w:unhideWhenUsed/>
    <w:rsid w:val="00D10B02"/>
    <w:rPr>
      <w:color w:val="0000FF" w:themeColor="hyperlink"/>
      <w:u w:val="single"/>
    </w:rPr>
  </w:style>
  <w:style w:type="character" w:styleId="FollowedHyperlink">
    <w:name w:val="FollowedHyperlink"/>
    <w:basedOn w:val="DefaultParagraphFont"/>
    <w:uiPriority w:val="99"/>
    <w:semiHidden/>
    <w:unhideWhenUsed/>
    <w:rsid w:val="001005D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0684"/>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1132F"/>
    <w:pPr>
      <w:ind w:left="720"/>
      <w:contextualSpacing/>
    </w:pPr>
  </w:style>
  <w:style w:type="paragraph" w:styleId="Header">
    <w:name w:val="header"/>
    <w:basedOn w:val="Normal"/>
    <w:link w:val="HeaderChar"/>
    <w:uiPriority w:val="99"/>
    <w:unhideWhenUsed/>
    <w:rsid w:val="009C65EE"/>
    <w:pPr>
      <w:tabs>
        <w:tab w:val="center" w:pos="4680"/>
        <w:tab w:val="right" w:pos="9360"/>
      </w:tabs>
      <w:spacing w:after="0"/>
    </w:pPr>
  </w:style>
  <w:style w:type="character" w:customStyle="1" w:styleId="HeaderChar">
    <w:name w:val="Header Char"/>
    <w:basedOn w:val="DefaultParagraphFont"/>
    <w:link w:val="Header"/>
    <w:uiPriority w:val="99"/>
    <w:rsid w:val="009C65EE"/>
  </w:style>
  <w:style w:type="paragraph" w:styleId="Footer">
    <w:name w:val="footer"/>
    <w:basedOn w:val="Normal"/>
    <w:link w:val="FooterChar"/>
    <w:uiPriority w:val="99"/>
    <w:unhideWhenUsed/>
    <w:rsid w:val="009C65EE"/>
    <w:pPr>
      <w:tabs>
        <w:tab w:val="center" w:pos="4680"/>
        <w:tab w:val="right" w:pos="9360"/>
      </w:tabs>
      <w:spacing w:after="0"/>
    </w:pPr>
  </w:style>
  <w:style w:type="character" w:customStyle="1" w:styleId="FooterChar">
    <w:name w:val="Footer Char"/>
    <w:basedOn w:val="DefaultParagraphFont"/>
    <w:link w:val="Footer"/>
    <w:uiPriority w:val="99"/>
    <w:rsid w:val="009C65EE"/>
  </w:style>
  <w:style w:type="paragraph" w:styleId="BalloonText">
    <w:name w:val="Balloon Text"/>
    <w:basedOn w:val="Normal"/>
    <w:link w:val="BalloonTextChar"/>
    <w:uiPriority w:val="99"/>
    <w:semiHidden/>
    <w:unhideWhenUsed/>
    <w:rsid w:val="009C65E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5EE"/>
    <w:rPr>
      <w:rFonts w:ascii="Tahoma" w:hAnsi="Tahoma" w:cs="Tahoma"/>
      <w:sz w:val="16"/>
      <w:szCs w:val="16"/>
    </w:rPr>
  </w:style>
  <w:style w:type="paragraph" w:styleId="NormalWeb">
    <w:name w:val="Normal (Web)"/>
    <w:basedOn w:val="Normal"/>
    <w:uiPriority w:val="99"/>
    <w:unhideWhenUsed/>
    <w:rsid w:val="00D547AD"/>
    <w:pPr>
      <w:spacing w:before="100" w:beforeAutospacing="1" w:after="100" w:afterAutospacing="1"/>
      <w:jc w:val="left"/>
    </w:pPr>
    <w:rPr>
      <w:rFonts w:ascii="Times" w:hAnsi="Times" w:cs="Times New Roman"/>
      <w:sz w:val="20"/>
      <w:szCs w:val="20"/>
    </w:rPr>
  </w:style>
  <w:style w:type="character" w:styleId="Hyperlink">
    <w:name w:val="Hyperlink"/>
    <w:basedOn w:val="DefaultParagraphFont"/>
    <w:uiPriority w:val="99"/>
    <w:unhideWhenUsed/>
    <w:rsid w:val="00D10B02"/>
    <w:rPr>
      <w:color w:val="0000FF" w:themeColor="hyperlink"/>
      <w:u w:val="single"/>
    </w:rPr>
  </w:style>
  <w:style w:type="character" w:styleId="FollowedHyperlink">
    <w:name w:val="FollowedHyperlink"/>
    <w:basedOn w:val="DefaultParagraphFont"/>
    <w:uiPriority w:val="99"/>
    <w:semiHidden/>
    <w:unhideWhenUsed/>
    <w:rsid w:val="001005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2696">
      <w:bodyDiv w:val="1"/>
      <w:marLeft w:val="0"/>
      <w:marRight w:val="0"/>
      <w:marTop w:val="0"/>
      <w:marBottom w:val="0"/>
      <w:divBdr>
        <w:top w:val="none" w:sz="0" w:space="0" w:color="auto"/>
        <w:left w:val="none" w:sz="0" w:space="0" w:color="auto"/>
        <w:bottom w:val="none" w:sz="0" w:space="0" w:color="auto"/>
        <w:right w:val="none" w:sz="0" w:space="0" w:color="auto"/>
      </w:divBdr>
    </w:div>
    <w:div w:id="65105398">
      <w:bodyDiv w:val="1"/>
      <w:marLeft w:val="0"/>
      <w:marRight w:val="0"/>
      <w:marTop w:val="0"/>
      <w:marBottom w:val="0"/>
      <w:divBdr>
        <w:top w:val="none" w:sz="0" w:space="0" w:color="auto"/>
        <w:left w:val="none" w:sz="0" w:space="0" w:color="auto"/>
        <w:bottom w:val="none" w:sz="0" w:space="0" w:color="auto"/>
        <w:right w:val="none" w:sz="0" w:space="0" w:color="auto"/>
      </w:divBdr>
    </w:div>
    <w:div w:id="119762622">
      <w:bodyDiv w:val="1"/>
      <w:marLeft w:val="0"/>
      <w:marRight w:val="0"/>
      <w:marTop w:val="0"/>
      <w:marBottom w:val="0"/>
      <w:divBdr>
        <w:top w:val="none" w:sz="0" w:space="0" w:color="auto"/>
        <w:left w:val="none" w:sz="0" w:space="0" w:color="auto"/>
        <w:bottom w:val="none" w:sz="0" w:space="0" w:color="auto"/>
        <w:right w:val="none" w:sz="0" w:space="0" w:color="auto"/>
      </w:divBdr>
    </w:div>
    <w:div w:id="192227707">
      <w:bodyDiv w:val="1"/>
      <w:marLeft w:val="0"/>
      <w:marRight w:val="0"/>
      <w:marTop w:val="0"/>
      <w:marBottom w:val="0"/>
      <w:divBdr>
        <w:top w:val="none" w:sz="0" w:space="0" w:color="auto"/>
        <w:left w:val="none" w:sz="0" w:space="0" w:color="auto"/>
        <w:bottom w:val="none" w:sz="0" w:space="0" w:color="auto"/>
        <w:right w:val="none" w:sz="0" w:space="0" w:color="auto"/>
      </w:divBdr>
    </w:div>
    <w:div w:id="370542563">
      <w:bodyDiv w:val="1"/>
      <w:marLeft w:val="0"/>
      <w:marRight w:val="0"/>
      <w:marTop w:val="0"/>
      <w:marBottom w:val="0"/>
      <w:divBdr>
        <w:top w:val="none" w:sz="0" w:space="0" w:color="auto"/>
        <w:left w:val="none" w:sz="0" w:space="0" w:color="auto"/>
        <w:bottom w:val="none" w:sz="0" w:space="0" w:color="auto"/>
        <w:right w:val="none" w:sz="0" w:space="0" w:color="auto"/>
      </w:divBdr>
    </w:div>
    <w:div w:id="500969883">
      <w:bodyDiv w:val="1"/>
      <w:marLeft w:val="0"/>
      <w:marRight w:val="0"/>
      <w:marTop w:val="0"/>
      <w:marBottom w:val="0"/>
      <w:divBdr>
        <w:top w:val="none" w:sz="0" w:space="0" w:color="auto"/>
        <w:left w:val="none" w:sz="0" w:space="0" w:color="auto"/>
        <w:bottom w:val="none" w:sz="0" w:space="0" w:color="auto"/>
        <w:right w:val="none" w:sz="0" w:space="0" w:color="auto"/>
      </w:divBdr>
    </w:div>
    <w:div w:id="597441968">
      <w:bodyDiv w:val="1"/>
      <w:marLeft w:val="0"/>
      <w:marRight w:val="0"/>
      <w:marTop w:val="0"/>
      <w:marBottom w:val="0"/>
      <w:divBdr>
        <w:top w:val="none" w:sz="0" w:space="0" w:color="auto"/>
        <w:left w:val="none" w:sz="0" w:space="0" w:color="auto"/>
        <w:bottom w:val="none" w:sz="0" w:space="0" w:color="auto"/>
        <w:right w:val="none" w:sz="0" w:space="0" w:color="auto"/>
      </w:divBdr>
    </w:div>
    <w:div w:id="667247249">
      <w:bodyDiv w:val="1"/>
      <w:marLeft w:val="0"/>
      <w:marRight w:val="0"/>
      <w:marTop w:val="0"/>
      <w:marBottom w:val="0"/>
      <w:divBdr>
        <w:top w:val="none" w:sz="0" w:space="0" w:color="auto"/>
        <w:left w:val="none" w:sz="0" w:space="0" w:color="auto"/>
        <w:bottom w:val="none" w:sz="0" w:space="0" w:color="auto"/>
        <w:right w:val="none" w:sz="0" w:space="0" w:color="auto"/>
      </w:divBdr>
    </w:div>
    <w:div w:id="692002161">
      <w:bodyDiv w:val="1"/>
      <w:marLeft w:val="0"/>
      <w:marRight w:val="0"/>
      <w:marTop w:val="0"/>
      <w:marBottom w:val="0"/>
      <w:divBdr>
        <w:top w:val="none" w:sz="0" w:space="0" w:color="auto"/>
        <w:left w:val="none" w:sz="0" w:space="0" w:color="auto"/>
        <w:bottom w:val="none" w:sz="0" w:space="0" w:color="auto"/>
        <w:right w:val="none" w:sz="0" w:space="0" w:color="auto"/>
      </w:divBdr>
    </w:div>
    <w:div w:id="727413071">
      <w:bodyDiv w:val="1"/>
      <w:marLeft w:val="0"/>
      <w:marRight w:val="0"/>
      <w:marTop w:val="0"/>
      <w:marBottom w:val="0"/>
      <w:divBdr>
        <w:top w:val="none" w:sz="0" w:space="0" w:color="auto"/>
        <w:left w:val="none" w:sz="0" w:space="0" w:color="auto"/>
        <w:bottom w:val="none" w:sz="0" w:space="0" w:color="auto"/>
        <w:right w:val="none" w:sz="0" w:space="0" w:color="auto"/>
      </w:divBdr>
    </w:div>
    <w:div w:id="744691211">
      <w:bodyDiv w:val="1"/>
      <w:marLeft w:val="0"/>
      <w:marRight w:val="0"/>
      <w:marTop w:val="0"/>
      <w:marBottom w:val="0"/>
      <w:divBdr>
        <w:top w:val="none" w:sz="0" w:space="0" w:color="auto"/>
        <w:left w:val="none" w:sz="0" w:space="0" w:color="auto"/>
        <w:bottom w:val="none" w:sz="0" w:space="0" w:color="auto"/>
        <w:right w:val="none" w:sz="0" w:space="0" w:color="auto"/>
      </w:divBdr>
    </w:div>
    <w:div w:id="755371520">
      <w:bodyDiv w:val="1"/>
      <w:marLeft w:val="0"/>
      <w:marRight w:val="0"/>
      <w:marTop w:val="0"/>
      <w:marBottom w:val="0"/>
      <w:divBdr>
        <w:top w:val="none" w:sz="0" w:space="0" w:color="auto"/>
        <w:left w:val="none" w:sz="0" w:space="0" w:color="auto"/>
        <w:bottom w:val="none" w:sz="0" w:space="0" w:color="auto"/>
        <w:right w:val="none" w:sz="0" w:space="0" w:color="auto"/>
      </w:divBdr>
    </w:div>
    <w:div w:id="865947100">
      <w:bodyDiv w:val="1"/>
      <w:marLeft w:val="0"/>
      <w:marRight w:val="0"/>
      <w:marTop w:val="0"/>
      <w:marBottom w:val="0"/>
      <w:divBdr>
        <w:top w:val="none" w:sz="0" w:space="0" w:color="auto"/>
        <w:left w:val="none" w:sz="0" w:space="0" w:color="auto"/>
        <w:bottom w:val="none" w:sz="0" w:space="0" w:color="auto"/>
        <w:right w:val="none" w:sz="0" w:space="0" w:color="auto"/>
      </w:divBdr>
    </w:div>
    <w:div w:id="928124006">
      <w:bodyDiv w:val="1"/>
      <w:marLeft w:val="0"/>
      <w:marRight w:val="0"/>
      <w:marTop w:val="0"/>
      <w:marBottom w:val="0"/>
      <w:divBdr>
        <w:top w:val="none" w:sz="0" w:space="0" w:color="auto"/>
        <w:left w:val="none" w:sz="0" w:space="0" w:color="auto"/>
        <w:bottom w:val="none" w:sz="0" w:space="0" w:color="auto"/>
        <w:right w:val="none" w:sz="0" w:space="0" w:color="auto"/>
      </w:divBdr>
    </w:div>
    <w:div w:id="999309373">
      <w:bodyDiv w:val="1"/>
      <w:marLeft w:val="0"/>
      <w:marRight w:val="0"/>
      <w:marTop w:val="0"/>
      <w:marBottom w:val="0"/>
      <w:divBdr>
        <w:top w:val="none" w:sz="0" w:space="0" w:color="auto"/>
        <w:left w:val="none" w:sz="0" w:space="0" w:color="auto"/>
        <w:bottom w:val="none" w:sz="0" w:space="0" w:color="auto"/>
        <w:right w:val="none" w:sz="0" w:space="0" w:color="auto"/>
      </w:divBdr>
    </w:div>
    <w:div w:id="1015763765">
      <w:bodyDiv w:val="1"/>
      <w:marLeft w:val="0"/>
      <w:marRight w:val="0"/>
      <w:marTop w:val="0"/>
      <w:marBottom w:val="0"/>
      <w:divBdr>
        <w:top w:val="none" w:sz="0" w:space="0" w:color="auto"/>
        <w:left w:val="none" w:sz="0" w:space="0" w:color="auto"/>
        <w:bottom w:val="none" w:sz="0" w:space="0" w:color="auto"/>
        <w:right w:val="none" w:sz="0" w:space="0" w:color="auto"/>
      </w:divBdr>
    </w:div>
    <w:div w:id="1016736197">
      <w:bodyDiv w:val="1"/>
      <w:marLeft w:val="0"/>
      <w:marRight w:val="0"/>
      <w:marTop w:val="0"/>
      <w:marBottom w:val="0"/>
      <w:divBdr>
        <w:top w:val="none" w:sz="0" w:space="0" w:color="auto"/>
        <w:left w:val="none" w:sz="0" w:space="0" w:color="auto"/>
        <w:bottom w:val="none" w:sz="0" w:space="0" w:color="auto"/>
        <w:right w:val="none" w:sz="0" w:space="0" w:color="auto"/>
      </w:divBdr>
      <w:divsChild>
        <w:div w:id="109014479">
          <w:marLeft w:val="0"/>
          <w:marRight w:val="0"/>
          <w:marTop w:val="0"/>
          <w:marBottom w:val="0"/>
          <w:divBdr>
            <w:top w:val="none" w:sz="0" w:space="0" w:color="auto"/>
            <w:left w:val="none" w:sz="0" w:space="0" w:color="auto"/>
            <w:bottom w:val="none" w:sz="0" w:space="0" w:color="auto"/>
            <w:right w:val="none" w:sz="0" w:space="0" w:color="auto"/>
          </w:divBdr>
          <w:divsChild>
            <w:div w:id="791100067">
              <w:marLeft w:val="0"/>
              <w:marRight w:val="0"/>
              <w:marTop w:val="0"/>
              <w:marBottom w:val="0"/>
              <w:divBdr>
                <w:top w:val="none" w:sz="0" w:space="0" w:color="auto"/>
                <w:left w:val="none" w:sz="0" w:space="0" w:color="auto"/>
                <w:bottom w:val="none" w:sz="0" w:space="0" w:color="auto"/>
                <w:right w:val="none" w:sz="0" w:space="0" w:color="auto"/>
              </w:divBdr>
              <w:divsChild>
                <w:div w:id="17128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795776">
      <w:bodyDiv w:val="1"/>
      <w:marLeft w:val="0"/>
      <w:marRight w:val="0"/>
      <w:marTop w:val="0"/>
      <w:marBottom w:val="0"/>
      <w:divBdr>
        <w:top w:val="none" w:sz="0" w:space="0" w:color="auto"/>
        <w:left w:val="none" w:sz="0" w:space="0" w:color="auto"/>
        <w:bottom w:val="none" w:sz="0" w:space="0" w:color="auto"/>
        <w:right w:val="none" w:sz="0" w:space="0" w:color="auto"/>
      </w:divBdr>
      <w:divsChild>
        <w:div w:id="2081634483">
          <w:marLeft w:val="-1087"/>
          <w:marRight w:val="0"/>
          <w:marTop w:val="0"/>
          <w:marBottom w:val="0"/>
          <w:divBdr>
            <w:top w:val="none" w:sz="0" w:space="0" w:color="auto"/>
            <w:left w:val="none" w:sz="0" w:space="0" w:color="auto"/>
            <w:bottom w:val="none" w:sz="0" w:space="0" w:color="auto"/>
            <w:right w:val="none" w:sz="0" w:space="0" w:color="auto"/>
          </w:divBdr>
        </w:div>
      </w:divsChild>
    </w:div>
    <w:div w:id="1099520175">
      <w:bodyDiv w:val="1"/>
      <w:marLeft w:val="0"/>
      <w:marRight w:val="0"/>
      <w:marTop w:val="0"/>
      <w:marBottom w:val="0"/>
      <w:divBdr>
        <w:top w:val="none" w:sz="0" w:space="0" w:color="auto"/>
        <w:left w:val="none" w:sz="0" w:space="0" w:color="auto"/>
        <w:bottom w:val="none" w:sz="0" w:space="0" w:color="auto"/>
        <w:right w:val="none" w:sz="0" w:space="0" w:color="auto"/>
      </w:divBdr>
      <w:divsChild>
        <w:div w:id="78407799">
          <w:marLeft w:val="0"/>
          <w:marRight w:val="0"/>
          <w:marTop w:val="0"/>
          <w:marBottom w:val="0"/>
          <w:divBdr>
            <w:top w:val="none" w:sz="0" w:space="0" w:color="auto"/>
            <w:left w:val="none" w:sz="0" w:space="0" w:color="auto"/>
            <w:bottom w:val="none" w:sz="0" w:space="0" w:color="auto"/>
            <w:right w:val="none" w:sz="0" w:space="0" w:color="auto"/>
          </w:divBdr>
          <w:divsChild>
            <w:div w:id="2013991353">
              <w:marLeft w:val="0"/>
              <w:marRight w:val="0"/>
              <w:marTop w:val="0"/>
              <w:marBottom w:val="0"/>
              <w:divBdr>
                <w:top w:val="none" w:sz="0" w:space="0" w:color="auto"/>
                <w:left w:val="none" w:sz="0" w:space="0" w:color="auto"/>
                <w:bottom w:val="none" w:sz="0" w:space="0" w:color="auto"/>
                <w:right w:val="none" w:sz="0" w:space="0" w:color="auto"/>
              </w:divBdr>
              <w:divsChild>
                <w:div w:id="74599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259855">
      <w:bodyDiv w:val="1"/>
      <w:marLeft w:val="0"/>
      <w:marRight w:val="0"/>
      <w:marTop w:val="0"/>
      <w:marBottom w:val="0"/>
      <w:divBdr>
        <w:top w:val="none" w:sz="0" w:space="0" w:color="auto"/>
        <w:left w:val="none" w:sz="0" w:space="0" w:color="auto"/>
        <w:bottom w:val="none" w:sz="0" w:space="0" w:color="auto"/>
        <w:right w:val="none" w:sz="0" w:space="0" w:color="auto"/>
      </w:divBdr>
    </w:div>
    <w:div w:id="1279407179">
      <w:bodyDiv w:val="1"/>
      <w:marLeft w:val="0"/>
      <w:marRight w:val="0"/>
      <w:marTop w:val="0"/>
      <w:marBottom w:val="0"/>
      <w:divBdr>
        <w:top w:val="none" w:sz="0" w:space="0" w:color="auto"/>
        <w:left w:val="none" w:sz="0" w:space="0" w:color="auto"/>
        <w:bottom w:val="none" w:sz="0" w:space="0" w:color="auto"/>
        <w:right w:val="none" w:sz="0" w:space="0" w:color="auto"/>
      </w:divBdr>
    </w:div>
    <w:div w:id="1301181336">
      <w:bodyDiv w:val="1"/>
      <w:marLeft w:val="0"/>
      <w:marRight w:val="0"/>
      <w:marTop w:val="0"/>
      <w:marBottom w:val="0"/>
      <w:divBdr>
        <w:top w:val="none" w:sz="0" w:space="0" w:color="auto"/>
        <w:left w:val="none" w:sz="0" w:space="0" w:color="auto"/>
        <w:bottom w:val="none" w:sz="0" w:space="0" w:color="auto"/>
        <w:right w:val="none" w:sz="0" w:space="0" w:color="auto"/>
      </w:divBdr>
    </w:div>
    <w:div w:id="1344549000">
      <w:bodyDiv w:val="1"/>
      <w:marLeft w:val="0"/>
      <w:marRight w:val="0"/>
      <w:marTop w:val="0"/>
      <w:marBottom w:val="0"/>
      <w:divBdr>
        <w:top w:val="none" w:sz="0" w:space="0" w:color="auto"/>
        <w:left w:val="none" w:sz="0" w:space="0" w:color="auto"/>
        <w:bottom w:val="none" w:sz="0" w:space="0" w:color="auto"/>
        <w:right w:val="none" w:sz="0" w:space="0" w:color="auto"/>
      </w:divBdr>
    </w:div>
    <w:div w:id="1405565744">
      <w:bodyDiv w:val="1"/>
      <w:marLeft w:val="0"/>
      <w:marRight w:val="0"/>
      <w:marTop w:val="0"/>
      <w:marBottom w:val="0"/>
      <w:divBdr>
        <w:top w:val="none" w:sz="0" w:space="0" w:color="auto"/>
        <w:left w:val="none" w:sz="0" w:space="0" w:color="auto"/>
        <w:bottom w:val="none" w:sz="0" w:space="0" w:color="auto"/>
        <w:right w:val="none" w:sz="0" w:space="0" w:color="auto"/>
      </w:divBdr>
    </w:div>
    <w:div w:id="1423918448">
      <w:bodyDiv w:val="1"/>
      <w:marLeft w:val="0"/>
      <w:marRight w:val="0"/>
      <w:marTop w:val="0"/>
      <w:marBottom w:val="0"/>
      <w:divBdr>
        <w:top w:val="none" w:sz="0" w:space="0" w:color="auto"/>
        <w:left w:val="none" w:sz="0" w:space="0" w:color="auto"/>
        <w:bottom w:val="none" w:sz="0" w:space="0" w:color="auto"/>
        <w:right w:val="none" w:sz="0" w:space="0" w:color="auto"/>
      </w:divBdr>
    </w:div>
    <w:div w:id="1622495229">
      <w:bodyDiv w:val="1"/>
      <w:marLeft w:val="0"/>
      <w:marRight w:val="0"/>
      <w:marTop w:val="0"/>
      <w:marBottom w:val="0"/>
      <w:divBdr>
        <w:top w:val="none" w:sz="0" w:space="0" w:color="auto"/>
        <w:left w:val="none" w:sz="0" w:space="0" w:color="auto"/>
        <w:bottom w:val="none" w:sz="0" w:space="0" w:color="auto"/>
        <w:right w:val="none" w:sz="0" w:space="0" w:color="auto"/>
      </w:divBdr>
    </w:div>
    <w:div w:id="1625497110">
      <w:bodyDiv w:val="1"/>
      <w:marLeft w:val="0"/>
      <w:marRight w:val="0"/>
      <w:marTop w:val="0"/>
      <w:marBottom w:val="0"/>
      <w:divBdr>
        <w:top w:val="none" w:sz="0" w:space="0" w:color="auto"/>
        <w:left w:val="none" w:sz="0" w:space="0" w:color="auto"/>
        <w:bottom w:val="none" w:sz="0" w:space="0" w:color="auto"/>
        <w:right w:val="none" w:sz="0" w:space="0" w:color="auto"/>
      </w:divBdr>
      <w:divsChild>
        <w:div w:id="1504079275">
          <w:marLeft w:val="0"/>
          <w:marRight w:val="0"/>
          <w:marTop w:val="0"/>
          <w:marBottom w:val="0"/>
          <w:divBdr>
            <w:top w:val="none" w:sz="0" w:space="0" w:color="auto"/>
            <w:left w:val="none" w:sz="0" w:space="0" w:color="auto"/>
            <w:bottom w:val="none" w:sz="0" w:space="0" w:color="auto"/>
            <w:right w:val="none" w:sz="0" w:space="0" w:color="auto"/>
          </w:divBdr>
          <w:divsChild>
            <w:div w:id="1869877862">
              <w:marLeft w:val="0"/>
              <w:marRight w:val="0"/>
              <w:marTop w:val="0"/>
              <w:marBottom w:val="0"/>
              <w:divBdr>
                <w:top w:val="none" w:sz="0" w:space="0" w:color="auto"/>
                <w:left w:val="none" w:sz="0" w:space="0" w:color="auto"/>
                <w:bottom w:val="none" w:sz="0" w:space="0" w:color="auto"/>
                <w:right w:val="none" w:sz="0" w:space="0" w:color="auto"/>
              </w:divBdr>
              <w:divsChild>
                <w:div w:id="127147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453945">
      <w:bodyDiv w:val="1"/>
      <w:marLeft w:val="0"/>
      <w:marRight w:val="0"/>
      <w:marTop w:val="0"/>
      <w:marBottom w:val="0"/>
      <w:divBdr>
        <w:top w:val="none" w:sz="0" w:space="0" w:color="auto"/>
        <w:left w:val="none" w:sz="0" w:space="0" w:color="auto"/>
        <w:bottom w:val="none" w:sz="0" w:space="0" w:color="auto"/>
        <w:right w:val="none" w:sz="0" w:space="0" w:color="auto"/>
      </w:divBdr>
    </w:div>
    <w:div w:id="1774743317">
      <w:bodyDiv w:val="1"/>
      <w:marLeft w:val="0"/>
      <w:marRight w:val="0"/>
      <w:marTop w:val="0"/>
      <w:marBottom w:val="0"/>
      <w:divBdr>
        <w:top w:val="none" w:sz="0" w:space="0" w:color="auto"/>
        <w:left w:val="none" w:sz="0" w:space="0" w:color="auto"/>
        <w:bottom w:val="none" w:sz="0" w:space="0" w:color="auto"/>
        <w:right w:val="none" w:sz="0" w:space="0" w:color="auto"/>
      </w:divBdr>
    </w:div>
    <w:div w:id="1804958903">
      <w:bodyDiv w:val="1"/>
      <w:marLeft w:val="0"/>
      <w:marRight w:val="0"/>
      <w:marTop w:val="0"/>
      <w:marBottom w:val="0"/>
      <w:divBdr>
        <w:top w:val="none" w:sz="0" w:space="0" w:color="auto"/>
        <w:left w:val="none" w:sz="0" w:space="0" w:color="auto"/>
        <w:bottom w:val="none" w:sz="0" w:space="0" w:color="auto"/>
        <w:right w:val="none" w:sz="0" w:space="0" w:color="auto"/>
      </w:divBdr>
    </w:div>
    <w:div w:id="1834950173">
      <w:bodyDiv w:val="1"/>
      <w:marLeft w:val="0"/>
      <w:marRight w:val="0"/>
      <w:marTop w:val="0"/>
      <w:marBottom w:val="0"/>
      <w:divBdr>
        <w:top w:val="none" w:sz="0" w:space="0" w:color="auto"/>
        <w:left w:val="none" w:sz="0" w:space="0" w:color="auto"/>
        <w:bottom w:val="none" w:sz="0" w:space="0" w:color="auto"/>
        <w:right w:val="none" w:sz="0" w:space="0" w:color="auto"/>
      </w:divBdr>
    </w:div>
    <w:div w:id="209408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findingaids.library.emory.edu/documents/frank674/" TargetMode="External"/><Relationship Id="rId12" Type="http://schemas.openxmlformats.org/officeDocument/2006/relationships/image" Target="media/image2.jpeg"/><Relationship Id="rId13" Type="http://schemas.openxmlformats.org/officeDocument/2006/relationships/image" Target="media/image3.jpeg"/><Relationship Id="rId14" Type="http://schemas.openxmlformats.org/officeDocument/2006/relationships/image" Target="media/image4.jpeg"/><Relationship Id="rId15" Type="http://schemas.openxmlformats.org/officeDocument/2006/relationships/image" Target="media/image5.jpeg"/><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gpb.org/georgiastories/stories/new_south_and_leo_fr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32C4B-416E-B144-BB6C-66ED2BE15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7</Pages>
  <Words>1007</Words>
  <Characters>5742</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dc:creator>
  <cp:lastModifiedBy>Rachel Gosney</cp:lastModifiedBy>
  <cp:revision>16</cp:revision>
  <cp:lastPrinted>2014-02-21T19:24:00Z</cp:lastPrinted>
  <dcterms:created xsi:type="dcterms:W3CDTF">2015-07-14T23:04:00Z</dcterms:created>
  <dcterms:modified xsi:type="dcterms:W3CDTF">2015-07-15T00:01:00Z</dcterms:modified>
</cp:coreProperties>
</file>